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Lines="100" w:before="312" w:line="580" w:lineRule="exact"/>
        <w:jc w:val="both"/>
        <w:rPr>
          <w:rFonts w:ascii="方正仿宋_GBK" w:eastAsia="方正仿宋_GBK" w:cs="方正仿宋_GBK" w:hint="eastAsia"/>
          <w:spacing w:val="12"/>
          <w:sz w:val="32"/>
          <w:szCs w:val="32"/>
          <w:lang w:eastAsia="zh-CN"/>
        </w:rPr>
      </w:pPr>
      <w:r>
        <w:rPr>
          <w:rFonts w:ascii="方正仿宋_GBK" w:eastAsia="方正仿宋_GBK" w:cs="方正仿宋_GBK" w:hint="eastAsia"/>
          <w:spacing w:val="16"/>
          <w:sz w:val="32"/>
          <w:szCs w:val="32"/>
        </w:rPr>
        <w:t>附</w:t>
      </w:r>
      <w:r>
        <w:rPr>
          <w:rFonts w:ascii="方正仿宋_GBK" w:eastAsia="方正仿宋_GBK" w:cs="方正仿宋_GBK" w:hint="eastAsia"/>
          <w:spacing w:val="12"/>
          <w:sz w:val="32"/>
          <w:szCs w:val="32"/>
        </w:rPr>
        <w:t>件</w:t>
      </w:r>
      <w:r>
        <w:rPr>
          <w:rFonts w:ascii="方正仿宋_GBK" w:eastAsia="方正仿宋_GBK" w:cs="方正仿宋_GBK" w:hint="eastAsia"/>
          <w:spacing w:val="12"/>
          <w:sz w:val="32"/>
          <w:szCs w:val="32"/>
          <w:lang w:eastAsia="zh-CN"/>
        </w:rPr>
        <w:t>：</w:t>
      </w:r>
    </w:p>
    <w:p>
      <w:pPr>
        <w:spacing w:beforeLines="100" w:before="312" w:line="580" w:lineRule="exact"/>
        <w:jc w:val="center"/>
        <w:rPr>
          <w:rFonts w:eastAsia="方正小标宋_GBK"/>
          <w:color w:val="FF0000"/>
          <w:spacing w:val="90"/>
          <w:w w:val="66"/>
          <w:sz w:val="96"/>
          <w:szCs w:val="96"/>
        </w:rPr>
      </w:pPr>
    </w:p>
    <w:p>
      <w:pPr>
        <w:spacing w:beforeLines="100" w:before="312" w:line="580" w:lineRule="exact"/>
        <w:jc w:val="center"/>
        <w:rPr>
          <w:rFonts w:eastAsia="方正小标宋_GBK"/>
          <w:color w:val="FF0000"/>
          <w:spacing w:val="90"/>
          <w:w w:val="66"/>
          <w:sz w:val="96"/>
          <w:szCs w:val="96"/>
        </w:rPr>
      </w:pPr>
      <w:r>
        <w:rPr>
          <w:rFonts w:eastAsia="方正小标宋_GBK"/>
          <w:color w:val="FF0000"/>
          <w:spacing w:val="90"/>
          <w:w w:val="66"/>
          <w:sz w:val="96"/>
          <w:szCs w:val="96"/>
        </w:rPr>
        <w:t>江苏省医疗保障局文件</w:t>
      </w:r>
    </w:p>
    <w:p>
      <w:pPr>
        <w:widowControl/>
        <w:spacing w:beforeLines="100" w:before="312" w:line="580" w:lineRule="exact"/>
        <w:jc w:val="center"/>
        <w:rPr>
          <w:rFonts w:eastAsia="仿宋_GB2312"/>
          <w:color w:val="000000"/>
          <w:kern w:val="0"/>
          <w:sz w:val="32"/>
          <w:szCs w:val="32"/>
        </w:rPr>
      </w:pPr>
      <w:r>
        <w:rPr>
          <w:rFonts w:eastAsia="方正仿宋_GBK"/>
          <w:color w:val="000000"/>
          <w:kern w:val="0"/>
          <w:sz w:val="32"/>
          <w:szCs w:val="32"/>
        </w:rPr>
        <w:t>苏医保发〔</w:t>
      </w:r>
      <w:r>
        <w:rPr>
          <w:rFonts w:ascii="Times New Roman" w:eastAsia="方正仿宋_GBK" w:cs="Times New Roman" w:hAnsi="Times New Roman"/>
          <w:color w:val="000000"/>
          <w:kern w:val="0"/>
          <w:sz w:val="32"/>
          <w:szCs w:val="32"/>
        </w:rPr>
        <w:t>20</w:t>
      </w:r>
      <w:r>
        <w:rPr>
          <w:rFonts w:ascii="Times New Roman" w:eastAsia="方正仿宋_GBK" w:cs="Times New Roman" w:hAnsi="Times New Roman" w:hint="eastAsia"/>
          <w:color w:val="000000"/>
          <w:kern w:val="0"/>
          <w:sz w:val="32"/>
          <w:szCs w:val="32"/>
        </w:rPr>
        <w:t>23</w:t>
      </w:r>
      <w:r>
        <w:rPr>
          <w:rFonts w:ascii="Times New Roman" w:eastAsia="方正仿宋_GBK" w:cs="Times New Roman" w:hAnsi="Times New Roman"/>
          <w:color w:val="000000"/>
          <w:kern w:val="0"/>
          <w:sz w:val="32"/>
          <w:szCs w:val="32"/>
        </w:rPr>
        <w:t>〕</w:t>
      </w:r>
      <w:r>
        <w:rPr>
          <w:rFonts w:ascii="Times New Roman" w:eastAsia="方正仿宋_GBK" w:cs="Times New Roman" w:hAnsi="Times New Roman" w:hint="eastAsia"/>
          <w:color w:val="000000"/>
          <w:kern w:val="0"/>
          <w:sz w:val="32"/>
          <w:szCs w:val="32"/>
        </w:rPr>
        <w:t>5</w:t>
      </w:r>
      <w:r>
        <w:rPr>
          <w:rFonts w:eastAsia="方正仿宋_GBK"/>
          <w:color w:val="000000"/>
          <w:kern w:val="0"/>
          <w:sz w:val="32"/>
          <w:szCs w:val="32"/>
        </w:rPr>
        <w:t>号</w:t>
      </w:r>
    </w:p>
    <w:p>
      <w:pPr>
        <w:pStyle w:val="17"/>
        <w:spacing w:line="460" w:lineRule="exact"/>
        <w:ind w:firstLine="0"/>
        <w:jc w:val="center"/>
      </w:pPr>
      <w:r>
        <mc:AlternateContent>
          <mc:Choice Requires="wps">
            <w:drawing>
              <wp:inline distT="0" distB="0" distL="114298" distR="114298">
                <wp:extent cx="5615940" cy="38100"/>
                <wp:effectExtent l="0" t="0" r="0" b="0"/>
                <wp:docPr id="1" name="_x0000_i1026"/>
                <wp:cNvGraphicFramePr>
                  <a:graphicFrameLocks noChangeAspect="0"/>
                </wp:cNvGraphicFramePr>
                <a:graphic>
                  <a:graphicData uri="http://schemas.microsoft.com/office/word/2010/wordprocessingShape">
                    <wps:wsp>
                      <wps:cNvSpPr/>
                      <wps:spPr>
                        <a:xfrm rot="0">
                          <a:off x="0" y="0"/>
                          <a:ext cx="5615940" cy="38100"/>
                        </a:xfrm>
                        <a:prstGeom prst="rect"/>
                        <a:solidFill>
                          <a:srgbClr val="FF0000"/>
                        </a:solidFill>
                        <a:ln w="9525" cmpd="sng" cap="flat">
                          <a:noFill/>
                          <a:prstDash val="solid"/>
                          <a:miter/>
                        </a:ln>
                      </wps:spPr>
                      <wps:bodyPr vert="horz" wrap="square" lIns="91440" tIns="45720" rIns="91440" bIns="45720" anchor="t" anchorCtr="0" upright="1">
                        <a:noAutofit/>
                      </wps:bodyPr>
                    </wps:wsp>
                  </a:graphicData>
                </a:graphic>
              </wp:inline>
            </w:drawing>
          </mc:Choice>
          <mc:Fallback>
            <w:pict>
              <v:rect type="#_x0000_t1" id="_x0000_i1026 2" o:spid="_x0000_s2" fillcolor="#FF0000" stroked="f" style="width:442.2pt;height:3.0pt;">
                <v:stroke color="#000000"/>
                <w10:anchorLock/>
              </v:rect>
            </w:pict>
          </mc:Fallback>
        </mc:AlternateContent>
      </w:r>
    </w:p>
    <w:p>
      <w:pPr>
        <w:spacing w:line="580" w:lineRule="exact"/>
        <w:jc w:val="center"/>
        <w:rPr>
          <w:rFonts w:ascii="方正小标宋_GBK" w:eastAsia="方正小标宋_GBK" w:cs="宋体" w:hint="eastAsia"/>
          <w:bCs/>
          <w:sz w:val="44"/>
          <w:szCs w:val="44"/>
        </w:rPr>
      </w:pPr>
    </w:p>
    <w:p>
      <w:pPr>
        <w:spacing w:line="580" w:lineRule="exact"/>
        <w:jc w:val="center"/>
        <w:rPr>
          <w:rFonts w:ascii="方正小标宋_GBK" w:eastAsia="方正小标宋_GBK" w:cs="宋体" w:hint="eastAsia"/>
          <w:bCs/>
          <w:sz w:val="44"/>
          <w:szCs w:val="44"/>
        </w:rPr>
      </w:pPr>
      <w:r>
        <w:rPr>
          <w:rFonts w:ascii="方正小标宋_GBK" w:eastAsia="方正小标宋_GBK" w:cs="宋体" w:hint="eastAsia"/>
          <w:bCs/>
          <w:sz w:val="44"/>
          <w:szCs w:val="44"/>
        </w:rPr>
        <w:t>江苏省医疗保障局关于新增部分新冠病毒感染医疗服务价格项目的通知</w:t>
      </w:r>
    </w:p>
    <w:p>
      <w:pPr>
        <w:spacing w:line="580" w:lineRule="exact"/>
        <w:rPr>
          <w:rFonts w:ascii="宋体" w:cs="宋体" w:hint="eastAsia"/>
          <w:b/>
          <w:bCs/>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eastAsia="方正仿宋_GBK" w:cs="宋体" w:hint="eastAsia"/>
          <w:bCs/>
          <w:sz w:val="32"/>
          <w:szCs w:val="32"/>
        </w:rPr>
      </w:pPr>
      <w:r>
        <w:rPr>
          <w:rFonts w:ascii="方正仿宋_GBK" w:eastAsia="方正仿宋_GBK" w:cs="宋体" w:hint="eastAsia"/>
          <w:bCs/>
          <w:sz w:val="32"/>
          <w:szCs w:val="32"/>
        </w:rPr>
        <w:t>各设区市医疗保障局，在宁省（部）属公立医疗机构：</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宋体" w:hint="eastAsia"/>
          <w:bCs/>
          <w:sz w:val="32"/>
          <w:szCs w:val="32"/>
        </w:rPr>
      </w:pPr>
      <w:r>
        <w:rPr>
          <w:rFonts w:ascii="方正仿宋_GBK" w:eastAsia="方正仿宋_GBK" w:cs="宋体" w:hint="eastAsia"/>
          <w:bCs/>
          <w:sz w:val="32"/>
          <w:szCs w:val="32"/>
        </w:rPr>
        <w:t>为贯彻落实国家医保局、财政部、国家卫生健康委和国家疾控局等四部委联合印发的《关于实施“乙类乙管”后优化新型冠状病毒感染患者治疗费用医疗保障相关政策的通知》（医保发</w:t>
      </w:r>
      <w:r>
        <w:rPr>
          <w:rFonts w:ascii="Times New Roman" w:eastAsia="方正仿宋_GBK" w:cs="Times New Roman" w:hAnsi="Times New Roman"/>
          <w:bCs/>
          <w:sz w:val="32"/>
          <w:szCs w:val="32"/>
        </w:rPr>
        <w:t>〔2023〕1号</w:t>
      </w:r>
      <w:r>
        <w:rPr>
          <w:rFonts w:ascii="方正仿宋_GBK" w:eastAsia="方正仿宋_GBK" w:cs="宋体" w:hint="eastAsia"/>
          <w:bCs/>
          <w:sz w:val="32"/>
          <w:szCs w:val="32"/>
        </w:rPr>
        <w:t>）要求，支持医疗机构做好新冠病毒感染诊疗工作，根据《新型冠状病毒感染诊疗方案（试行第十版）》推荐的治疗项目，结合临床实际，现就有关事项通知如下：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宋体" w:hint="eastAsia"/>
          <w:bCs/>
          <w:sz w:val="32"/>
          <w:szCs w:val="32"/>
        </w:rPr>
      </w:pPr>
      <w:r>
        <w:rPr>
          <w:rFonts w:ascii="方正仿宋_GBK" w:eastAsia="方正仿宋_GBK" w:cs="宋体" w:hint="eastAsia"/>
          <w:bCs/>
          <w:sz w:val="32"/>
          <w:szCs w:val="32"/>
        </w:rPr>
        <w:t>一、新增“俯卧位通气治疗”项目，纳入医保支付范围，支付类别为“甲类”。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宋体" w:hint="eastAsia"/>
          <w:bCs/>
          <w:sz w:val="32"/>
          <w:szCs w:val="32"/>
        </w:rPr>
      </w:pPr>
      <w:r>
        <w:rPr>
          <w:rFonts w:ascii="方正仿宋_GBK" w:eastAsia="方正仿宋_GBK" w:cs="宋体" w:hint="eastAsia"/>
          <w:bCs/>
          <w:sz w:val="32"/>
          <w:szCs w:val="32"/>
        </w:rPr>
        <w:t>二、新增“互联网首诊”项目，按照实体医院相应技术等级医务人员线下诊察费价格执行。纳入医保支付范围，支付类别为“甲类”。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宋体" w:hint="eastAsia"/>
          <w:bCs/>
          <w:sz w:val="32"/>
          <w:szCs w:val="32"/>
        </w:rPr>
      </w:pPr>
      <w:r>
        <w:rPr>
          <w:rFonts w:ascii="方正仿宋_GBK" w:eastAsia="方正仿宋_GBK" w:cs="宋体" w:hint="eastAsia"/>
          <w:bCs/>
          <w:sz w:val="32"/>
          <w:szCs w:val="32"/>
        </w:rPr>
        <w:t>三、调整“营养风险筛查”适用范围，新冠病毒感染住院患者可使用。纳入医保支付范围，支付类别为“甲类”。</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方正仿宋_GBK" w:eastAsia="方正仿宋_GBK" w:hint="eastAsia"/>
          <w:bCs/>
          <w:kern w:val="2"/>
          <w:sz w:val="32"/>
          <w:szCs w:val="32"/>
        </w:rPr>
      </w:pPr>
      <w:r>
        <w:rPr>
          <w:rFonts w:ascii="方正仿宋_GBK" w:eastAsia="方正仿宋_GBK" w:hint="eastAsia"/>
          <w:bCs/>
          <w:kern w:val="2"/>
          <w:sz w:val="32"/>
          <w:szCs w:val="32"/>
        </w:rPr>
        <w:t>四、各公立医疗机构要严格按照规定提供服务并收取费用，及时做好收费信息系统维护，强化内部管理，规范收费行为。</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方正仿宋_GBK" w:eastAsia="方正仿宋_GBK" w:hint="eastAsia"/>
          <w:bCs/>
          <w:kern w:val="2"/>
          <w:sz w:val="32"/>
          <w:szCs w:val="32"/>
        </w:rPr>
      </w:pPr>
      <w:r>
        <w:rPr>
          <w:rFonts w:ascii="方正仿宋_GBK" w:eastAsia="方正仿宋_GBK" w:hint="eastAsia"/>
          <w:bCs/>
          <w:kern w:val="2"/>
          <w:sz w:val="32"/>
          <w:szCs w:val="32"/>
        </w:rPr>
        <w:t>本通知自发文之日起执行，先行执行至</w:t>
      </w:r>
      <w:r>
        <w:rPr>
          <w:rFonts w:ascii="Times New Roman" w:eastAsia="方正仿宋_GBK" w:cs="Times New Roman" w:hAnsi="Times New Roman"/>
          <w:bCs/>
          <w:kern w:val="2"/>
          <w:sz w:val="32"/>
          <w:szCs w:val="32"/>
        </w:rPr>
        <w:t>2023</w:t>
      </w:r>
      <w:r>
        <w:rPr>
          <w:rFonts w:ascii="方正仿宋_GBK" w:eastAsia="方正仿宋_GBK" w:hint="eastAsia"/>
          <w:bCs/>
          <w:kern w:val="2"/>
          <w:sz w:val="32"/>
          <w:szCs w:val="32"/>
        </w:rPr>
        <w:t>年</w:t>
      </w:r>
      <w:r>
        <w:rPr>
          <w:rFonts w:ascii="Times New Roman" w:eastAsia="方正仿宋_GBK" w:cs="Times New Roman" w:hAnsi="Times New Roman" w:hint="eastAsia"/>
          <w:bCs/>
          <w:kern w:val="2"/>
          <w:sz w:val="32"/>
          <w:szCs w:val="32"/>
        </w:rPr>
        <w:t>3</w:t>
      </w:r>
      <w:r>
        <w:rPr>
          <w:rFonts w:ascii="方正仿宋_GBK" w:eastAsia="方正仿宋_GBK" w:hint="eastAsia"/>
          <w:bCs/>
          <w:kern w:val="2"/>
          <w:sz w:val="32"/>
          <w:szCs w:val="32"/>
        </w:rPr>
        <w:t>月</w:t>
      </w:r>
      <w:r>
        <w:rPr>
          <w:rFonts w:ascii="Times New Roman" w:eastAsia="方正仿宋_GBK" w:cs="Times New Roman" w:hAnsi="Times New Roman" w:hint="eastAsia"/>
          <w:bCs/>
          <w:kern w:val="2"/>
          <w:sz w:val="32"/>
          <w:szCs w:val="32"/>
        </w:rPr>
        <w:t>31</w:t>
      </w:r>
      <w:r>
        <w:rPr>
          <w:rFonts w:ascii="方正仿宋_GBK" w:eastAsia="方正仿宋_GBK" w:hint="eastAsia"/>
          <w:bCs/>
          <w:kern w:val="2"/>
          <w:sz w:val="32"/>
          <w:szCs w:val="32"/>
        </w:rPr>
        <w:t>日。国家实施“乙类乙管”医疗保障政策有新规定的，按国家规定执行。</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方正仿宋_GBK" w:eastAsia="方正仿宋_GBK" w:hint="eastAsia"/>
          <w:bCs/>
          <w:kern w:val="2"/>
          <w:sz w:val="32"/>
          <w:szCs w:val="32"/>
        </w:rPr>
      </w:pP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方正仿宋_GBK" w:eastAsia="方正仿宋_GBK" w:hint="eastAsia"/>
          <w:bCs/>
          <w:kern w:val="2"/>
          <w:sz w:val="32"/>
          <w:szCs w:val="32"/>
        </w:rPr>
      </w:pPr>
      <w:r>
        <w:rPr>
          <w:rFonts w:ascii="方正仿宋_GBK" w:eastAsia="方正仿宋_GBK" w:hint="eastAsia"/>
          <w:bCs/>
          <w:kern w:val="2"/>
          <w:sz w:val="32"/>
          <w:szCs w:val="32"/>
        </w:rPr>
        <w:t>附件：部分新冠病毒感染医疗服务价格项目表</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方正仿宋_GBK" w:eastAsia="方正仿宋_GBK" w:hint="eastAsia"/>
          <w:bCs/>
          <w:kern w:val="2"/>
          <w:sz w:val="32"/>
          <w:szCs w:val="32"/>
        </w:rPr>
      </w:pP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方正仿宋_GBK" w:eastAsia="方正仿宋_GBK" w:hint="eastAsia"/>
          <w:bCs/>
          <w:kern w:val="2"/>
          <w:sz w:val="32"/>
          <w:szCs w:val="32"/>
        </w:rPr>
      </w:pP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方正仿宋_GBK" w:eastAsia="方正仿宋_GBK" w:hint="eastAsia"/>
          <w:bCs/>
          <w:kern w:val="2"/>
          <w:sz w:val="32"/>
          <w:szCs w:val="32"/>
        </w:rPr>
      </w:pPr>
      <w:r>
        <w:rPr>
          <w:rFonts w:ascii="方正仿宋_GBK" w:eastAsia="方正仿宋_GBK" w:hint="eastAsia"/>
          <w:bCs/>
          <w:kern w:val="2"/>
          <w:sz w:val="32"/>
          <w:szCs w:val="32"/>
        </w:rPr>
        <w:t xml:space="preserve">                              江苏省医疗保障局</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Times New Roman" w:eastAsia="方正仿宋_GBK" w:cs="Times New Roman" w:hAnsi="Times New Roman"/>
          <w:bCs/>
          <w:kern w:val="2"/>
          <w:sz w:val="32"/>
          <w:szCs w:val="32"/>
        </w:rPr>
      </w:pPr>
      <w:r>
        <w:rPr>
          <w:rFonts w:ascii="方正仿宋_GBK" w:eastAsia="方正仿宋_GBK" w:hint="eastAsia"/>
          <w:bCs/>
          <w:kern w:val="2"/>
          <w:sz w:val="32"/>
          <w:szCs w:val="32"/>
        </w:rPr>
        <w:t xml:space="preserve">                              </w:t>
      </w:r>
      <w:r>
        <w:rPr>
          <w:rFonts w:ascii="Times New Roman" w:eastAsia="方正仿宋_GBK" w:cs="Times New Roman" w:hAnsi="Times New Roman"/>
          <w:bCs/>
          <w:kern w:val="2"/>
          <w:sz w:val="32"/>
          <w:szCs w:val="32"/>
        </w:rPr>
        <w:t>2023年1月13日</w:t>
      </w:r>
    </w:p>
    <w:p>
      <w:pPr>
        <w:pStyle w:val="16"/>
        <w:shd w:val="clear" w:color="auto" w:fill="FFFFFF"/>
        <w:spacing w:before="0" w:beforeAutospacing="0" w:after="0" w:afterAutospacing="0" w:line="580" w:lineRule="exact"/>
        <w:ind w:firstLine="645"/>
        <w:jc w:val="both"/>
        <w:rPr>
          <w:rFonts w:ascii="方正仿宋_GBK" w:eastAsia="方正仿宋_GBK" w:hint="eastAsia"/>
          <w:bCs/>
          <w:kern w:val="2"/>
          <w:sz w:val="32"/>
          <w:szCs w:val="32"/>
        </w:rPr>
      </w:pPr>
    </w:p>
    <w:p>
      <w:pPr>
        <w:pStyle w:val="16"/>
        <w:shd w:val="clear" w:color="auto" w:fill="FFFFFF"/>
        <w:spacing w:before="0" w:beforeAutospacing="0" w:after="0" w:afterAutospacing="0" w:line="585" w:lineRule="atLeast"/>
        <w:ind w:firstLine="645"/>
        <w:jc w:val="both"/>
        <w:rPr>
          <w:rFonts w:ascii="仿宋" w:eastAsia="仿宋" w:hint="eastAsia"/>
          <w:bCs/>
          <w:kern w:val="2"/>
          <w:sz w:val="32"/>
          <w:szCs w:val="32"/>
        </w:rPr>
      </w:pPr>
    </w:p>
    <w:p>
      <w:pPr>
        <w:pStyle w:val="16"/>
        <w:shd w:val="clear" w:color="auto" w:fill="FFFFFF"/>
        <w:spacing w:before="0" w:beforeAutospacing="0" w:after="0" w:afterAutospacing="0" w:line="585" w:lineRule="atLeast"/>
        <w:ind w:firstLine="645"/>
        <w:jc w:val="both"/>
        <w:rPr>
          <w:rFonts w:ascii="仿宋" w:eastAsia="仿宋" w:hint="eastAsia"/>
          <w:bCs/>
          <w:kern w:val="2"/>
          <w:sz w:val="32"/>
          <w:szCs w:val="32"/>
        </w:rPr>
      </w:pPr>
    </w:p>
    <w:p>
      <w:pPr>
        <w:pStyle w:val="16"/>
        <w:shd w:val="clear" w:color="auto" w:fill="FFFFFF"/>
        <w:spacing w:before="0" w:beforeAutospacing="0" w:after="0" w:afterAutospacing="0" w:line="585" w:lineRule="atLeast"/>
        <w:ind w:firstLine="645"/>
        <w:jc w:val="both"/>
        <w:rPr>
          <w:rFonts w:ascii="仿宋" w:eastAsia="仿宋" w:hint="eastAsia"/>
          <w:bCs/>
          <w:kern w:val="2"/>
          <w:sz w:val="32"/>
          <w:szCs w:val="32"/>
        </w:rPr>
      </w:pPr>
    </w:p>
    <w:p>
      <w:pPr>
        <w:pStyle w:val="16"/>
        <w:shd w:val="clear" w:color="auto" w:fill="FFFFFF"/>
        <w:spacing w:before="0" w:beforeAutospacing="0" w:after="0" w:afterAutospacing="0" w:line="585" w:lineRule="atLeast"/>
        <w:ind w:firstLine="645"/>
        <w:jc w:val="both"/>
        <w:rPr>
          <w:rFonts w:ascii="仿宋" w:eastAsia="仿宋" w:hint="eastAsia"/>
          <w:bCs/>
          <w:kern w:val="2"/>
          <w:sz w:val="32"/>
          <w:szCs w:val="32"/>
        </w:rPr>
      </w:pPr>
    </w:p>
    <w:p>
      <w:pPr>
        <w:pStyle w:val="16"/>
        <w:shd w:val="clear" w:color="auto" w:fill="FFFFFF"/>
        <w:spacing w:before="0" w:beforeAutospacing="0" w:after="0" w:afterAutospacing="0" w:line="585" w:lineRule="atLeast"/>
        <w:ind w:firstLine="645"/>
        <w:jc w:val="both"/>
        <w:rPr>
          <w:rFonts w:ascii="仿宋" w:eastAsia="仿宋" w:hint="eastAsia"/>
          <w:bCs/>
          <w:kern w:val="2"/>
          <w:sz w:val="32"/>
          <w:szCs w:val="32"/>
        </w:rPr>
      </w:pPr>
    </w:p>
    <w:p>
      <w:pPr>
        <w:pStyle w:val="16"/>
        <w:shd w:val="clear" w:color="auto" w:fill="FFFFFF"/>
        <w:spacing w:before="0" w:beforeAutospacing="0" w:after="0" w:afterAutospacing="0" w:line="585" w:lineRule="atLeast"/>
        <w:ind w:firstLine="645"/>
        <w:jc w:val="both"/>
        <w:rPr>
          <w:rFonts w:ascii="仿宋" w:eastAsia="仿宋" w:hint="eastAsia"/>
          <w:bCs/>
          <w:kern w:val="2"/>
          <w:sz w:val="32"/>
          <w:szCs w:val="32"/>
        </w:rPr>
      </w:pPr>
    </w:p>
    <w:p>
      <w:pPr>
        <w:pStyle w:val="16"/>
        <w:shd w:val="clear" w:color="auto" w:fill="FFFFFF"/>
        <w:spacing w:before="0" w:beforeAutospacing="0" w:after="0" w:afterAutospacing="0" w:line="585" w:lineRule="atLeast"/>
        <w:ind w:firstLine="645"/>
        <w:jc w:val="both"/>
        <w:rPr>
          <w:rFonts w:ascii="仿宋" w:eastAsia="仿宋" w:hint="eastAsia"/>
          <w:bCs/>
          <w:kern w:val="2"/>
          <w:sz w:val="32"/>
          <w:szCs w:val="32"/>
        </w:rPr>
        <w:sectPr>
          <w:footerReference w:type="default" r:id="rId2"/>
          <w:footerReference w:type="even" r:id="rId3"/>
          <w:pgSz w:w="11906" w:h="16838"/>
          <w:pgMar w:top="2098" w:right="1531" w:bottom="1985" w:left="1531" w:header="851" w:footer="992" w:gutter="0"/>
          <w:docGrid w:type="lines" w:linePitch="312" w:charSpace="0"/>
        </w:sectPr>
      </w:pPr>
    </w:p>
    <w:p>
      <w:pPr>
        <w:pStyle w:val="16"/>
        <w:shd w:val="clear" w:color="auto" w:fill="FFFFFF"/>
        <w:spacing w:before="0" w:beforeAutospacing="0" w:after="0" w:afterAutospacing="0" w:line="585" w:lineRule="atLeast"/>
        <w:jc w:val="both"/>
        <w:rPr>
          <w:rFonts w:ascii="仿宋" w:eastAsia="仿宋" w:hint="eastAsia"/>
          <w:bCs/>
          <w:kern w:val="2"/>
          <w:sz w:val="32"/>
          <w:szCs w:val="32"/>
        </w:rPr>
      </w:pPr>
      <w:r>
        <w:rPr>
          <w:rFonts w:ascii="仿宋" w:eastAsia="仿宋" w:hint="eastAsia"/>
          <w:bCs/>
          <w:kern w:val="2"/>
          <w:sz w:val="32"/>
          <w:szCs w:val="32"/>
        </w:rPr>
        <w:t>附件：</w:t>
      </w:r>
    </w:p>
    <w:tbl>
      <w:tblPr>
        <w:jc w:val="left"/>
        <w:tblInd w:w="93" w:type="dxa"/>
        <w:tblW w:w="1263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803"/>
        <w:gridCol w:w="2272"/>
        <w:gridCol w:w="2163"/>
        <w:gridCol w:w="1007"/>
        <w:gridCol w:w="1062"/>
        <w:gridCol w:w="2056"/>
        <w:gridCol w:w="2268"/>
      </w:tblGrid>
      <w:tr>
        <w:trPr>
          <w:trHeight w:val="270"/>
        </w:trPr>
        <w:tc>
          <w:tcPr>
            <w:tcW w:w="12631" w:type="dxa"/>
            <w:gridSpan w:val="7"/>
            <w:tcBorders>
              <w:top w:val="nil"/>
              <w:left w:val="nil"/>
              <w:bottom w:val="single" w:sz="4" w:space="0" w:color="auto"/>
              <w:right w:val="nil"/>
            </w:tcBorders>
            <w:noWrap/>
            <w:vAlign w:val="center"/>
          </w:tcPr>
          <w:p>
            <w:pPr>
              <w:widowControl/>
              <w:jc w:val="center"/>
              <w:rPr>
                <w:rFonts w:ascii="宋体" w:cs="宋体" w:hint="eastAsia"/>
                <w:color w:val="000000"/>
                <w:kern w:val="0"/>
                <w:sz w:val="32"/>
                <w:szCs w:val="32"/>
              </w:rPr>
            </w:pPr>
            <w:r>
              <w:rPr>
                <w:rFonts w:ascii="宋体" w:cs="宋体" w:hint="eastAsia"/>
                <w:color w:val="000000"/>
                <w:kern w:val="0"/>
                <w:sz w:val="32"/>
                <w:szCs w:val="32"/>
              </w:rPr>
              <w:t>部分新冠病毒感染医疗服务价格项目表</w:t>
            </w:r>
          </w:p>
        </w:tc>
      </w:tr>
      <w:tr>
        <w:trPr>
          <w:trHeight w:val="480"/>
        </w:trPr>
        <w:tc>
          <w:tcPr>
            <w:tcW w:w="1803" w:type="dxa"/>
            <w:tcBorders>
              <w:top w:val="nil"/>
              <w:left w:val="single" w:sz="4" w:space="0" w:color="auto"/>
              <w:bottom w:val="single" w:sz="4" w:space="0" w:color="auto"/>
              <w:right w:val="single" w:sz="4" w:space="0" w:color="auto"/>
            </w:tcBorders>
            <w:shd w:val="clear" w:color="000000" w:fill="FFFFFF"/>
            <w:noWrap/>
            <w:vAlign w:val="center"/>
          </w:tcPr>
          <w:p>
            <w:pPr>
              <w:widowControl/>
              <w:jc w:val="center"/>
              <w:rPr>
                <w:rFonts w:ascii="宋体" w:cs="宋体" w:hint="eastAsia"/>
                <w:kern w:val="0"/>
                <w:sz w:val="20"/>
                <w:szCs w:val="20"/>
              </w:rPr>
            </w:pPr>
            <w:r>
              <w:rPr>
                <w:rFonts w:ascii="宋体" w:cs="宋体" w:hint="eastAsia"/>
                <w:kern w:val="0"/>
                <w:sz w:val="20"/>
                <w:szCs w:val="20"/>
              </w:rPr>
              <w:t>编码</w:t>
            </w:r>
          </w:p>
        </w:tc>
        <w:tc>
          <w:tcPr>
            <w:tcW w:w="2272"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cs="宋体" w:hint="eastAsia"/>
                <w:kern w:val="0"/>
                <w:sz w:val="20"/>
                <w:szCs w:val="20"/>
              </w:rPr>
            </w:pPr>
            <w:r>
              <w:rPr>
                <w:rFonts w:ascii="宋体" w:cs="宋体" w:hint="eastAsia"/>
                <w:kern w:val="0"/>
                <w:sz w:val="20"/>
                <w:szCs w:val="20"/>
              </w:rPr>
              <w:t>项目名称</w:t>
            </w:r>
          </w:p>
        </w:tc>
        <w:tc>
          <w:tcPr>
            <w:tcW w:w="2163"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cs="宋体" w:hint="eastAsia"/>
                <w:kern w:val="0"/>
                <w:sz w:val="20"/>
                <w:szCs w:val="20"/>
              </w:rPr>
            </w:pPr>
            <w:r>
              <w:rPr>
                <w:rFonts w:ascii="宋体" w:cs="宋体" w:hint="eastAsia"/>
                <w:kern w:val="0"/>
                <w:sz w:val="20"/>
                <w:szCs w:val="20"/>
              </w:rPr>
              <w:t>项目内涵</w:t>
            </w:r>
          </w:p>
        </w:tc>
        <w:tc>
          <w:tcPr>
            <w:tcW w:w="1007"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cs="宋体" w:hint="eastAsia"/>
                <w:kern w:val="0"/>
                <w:sz w:val="20"/>
                <w:szCs w:val="20"/>
              </w:rPr>
            </w:pPr>
            <w:r>
              <w:rPr>
                <w:rFonts w:ascii="宋体" w:cs="宋体" w:hint="eastAsia"/>
                <w:kern w:val="0"/>
                <w:sz w:val="20"/>
                <w:szCs w:val="20"/>
              </w:rPr>
              <w:t>除外内容</w:t>
            </w:r>
          </w:p>
        </w:tc>
        <w:tc>
          <w:tcPr>
            <w:tcW w:w="1062"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cs="宋体" w:hint="eastAsia"/>
                <w:kern w:val="0"/>
                <w:sz w:val="20"/>
                <w:szCs w:val="20"/>
              </w:rPr>
            </w:pPr>
            <w:r>
              <w:rPr>
                <w:rFonts w:ascii="宋体" w:cs="宋体" w:hint="eastAsia"/>
                <w:kern w:val="0"/>
                <w:sz w:val="20"/>
                <w:szCs w:val="20"/>
              </w:rPr>
              <w:t>计价单位</w:t>
            </w:r>
          </w:p>
        </w:tc>
        <w:tc>
          <w:tcPr>
            <w:tcW w:w="2056"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cs="宋体" w:hint="eastAsia"/>
                <w:kern w:val="0"/>
                <w:sz w:val="20"/>
                <w:szCs w:val="20"/>
              </w:rPr>
            </w:pPr>
            <w:r>
              <w:rPr>
                <w:rFonts w:ascii="宋体" w:cs="宋体" w:hint="eastAsia"/>
                <w:kern w:val="0"/>
                <w:sz w:val="20"/>
                <w:szCs w:val="20"/>
              </w:rPr>
              <w:t>价格（元）</w:t>
            </w:r>
          </w:p>
        </w:tc>
        <w:tc>
          <w:tcPr>
            <w:tcW w:w="2268"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cs="宋体" w:hint="eastAsia"/>
                <w:kern w:val="0"/>
                <w:sz w:val="20"/>
                <w:szCs w:val="20"/>
              </w:rPr>
            </w:pPr>
            <w:r>
              <w:rPr>
                <w:rFonts w:ascii="宋体" w:cs="宋体" w:hint="eastAsia"/>
                <w:kern w:val="0"/>
                <w:sz w:val="20"/>
                <w:szCs w:val="20"/>
              </w:rPr>
              <w:t>说          明</w:t>
            </w:r>
          </w:p>
        </w:tc>
      </w:tr>
      <w:tr>
        <w:trPr>
          <w:trHeight w:val="2644"/>
        </w:trPr>
        <w:tc>
          <w:tcPr>
            <w:tcW w:w="1803"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int="eastAsia"/>
                <w:kern w:val="0"/>
                <w:sz w:val="20"/>
                <w:szCs w:val="20"/>
              </w:rPr>
            </w:pPr>
            <w:r>
              <w:rPr>
                <w:rFonts w:ascii="宋体" w:cs="宋体" w:hint="eastAsia"/>
                <w:kern w:val="0"/>
                <w:sz w:val="20"/>
                <w:szCs w:val="20"/>
              </w:rPr>
              <w:t>L310604007</w:t>
            </w:r>
          </w:p>
        </w:tc>
        <w:tc>
          <w:tcPr>
            <w:tcW w:w="2272"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bCs/>
                <w:kern w:val="0"/>
                <w:sz w:val="20"/>
                <w:szCs w:val="20"/>
              </w:rPr>
            </w:pPr>
            <w:r>
              <w:rPr>
                <w:rFonts w:ascii="宋体" w:cs="宋体" w:hint="eastAsia"/>
                <w:bCs/>
                <w:kern w:val="0"/>
                <w:sz w:val="20"/>
                <w:szCs w:val="20"/>
              </w:rPr>
              <w:t>俯卧位通气治疗</w:t>
            </w:r>
          </w:p>
        </w:tc>
        <w:tc>
          <w:tcPr>
            <w:tcW w:w="216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kern w:val="0"/>
                <w:sz w:val="20"/>
                <w:szCs w:val="20"/>
              </w:rPr>
            </w:pPr>
            <w:r>
              <w:rPr>
                <w:rFonts w:ascii="宋体" w:cs="宋体" w:hint="eastAsia"/>
                <w:kern w:val="0"/>
                <w:sz w:val="20"/>
                <w:szCs w:val="20"/>
              </w:rPr>
              <w:t>180º翻转病人处于俯卧位状态，维持期间定时改变头部方向和四肢体位，必要时行气道内或口腔吸引，持续俯卧位时间≥2小时后，180º翻回仰卧位。</w:t>
            </w:r>
          </w:p>
        </w:tc>
        <w:tc>
          <w:tcPr>
            <w:tcW w:w="1007" w:type="dxa"/>
            <w:tcBorders>
              <w:top w:val="nil"/>
              <w:left w:val="nil"/>
              <w:bottom w:val="single" w:sz="4" w:space="0" w:color="auto"/>
              <w:right w:val="single" w:sz="4" w:space="0" w:color="auto"/>
            </w:tcBorders>
            <w:shd w:val="clear" w:color="000000" w:fill="FFFFFF"/>
            <w:noWrap/>
            <w:vAlign w:val="center"/>
          </w:tcPr>
          <w:p>
            <w:pPr>
              <w:widowControl/>
              <w:jc w:val="left"/>
              <w:rPr>
                <w:rFonts w:ascii="宋体" w:cs="宋体" w:hint="eastAsia"/>
                <w:kern w:val="0"/>
                <w:sz w:val="20"/>
                <w:szCs w:val="20"/>
              </w:rPr>
            </w:pPr>
          </w:p>
        </w:tc>
        <w:tc>
          <w:tcPr>
            <w:tcW w:w="1062"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cs="宋体" w:hint="eastAsia"/>
                <w:kern w:val="0"/>
                <w:sz w:val="20"/>
                <w:szCs w:val="20"/>
              </w:rPr>
            </w:pPr>
            <w:r>
              <w:rPr>
                <w:rFonts w:ascii="宋体" w:cs="宋体" w:hint="eastAsia"/>
                <w:kern w:val="0"/>
                <w:sz w:val="20"/>
                <w:szCs w:val="20"/>
              </w:rPr>
              <w:t>次</w:t>
            </w:r>
          </w:p>
        </w:tc>
        <w:tc>
          <w:tcPr>
            <w:tcW w:w="2056"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cs="宋体" w:hint="eastAsia"/>
                <w:kern w:val="0"/>
                <w:sz w:val="20"/>
                <w:szCs w:val="20"/>
              </w:rPr>
            </w:pPr>
            <w:r>
              <w:rPr>
                <w:rFonts w:ascii="宋体" w:cs="宋体" w:hint="eastAsia"/>
                <w:kern w:val="0"/>
                <w:sz w:val="20"/>
                <w:szCs w:val="20"/>
              </w:rPr>
              <w:t xml:space="preserve">150 </w:t>
            </w:r>
          </w:p>
        </w:tc>
        <w:tc>
          <w:tcPr>
            <w:tcW w:w="2268" w:type="dxa"/>
            <w:tcBorders>
              <w:top w:val="single" w:sz="4" w:space="0" w:color="auto"/>
              <w:left w:val="nil"/>
              <w:bottom w:val="single" w:sz="4" w:space="0" w:color="auto"/>
              <w:right w:val="single" w:sz="4" w:space="0" w:color="auto"/>
            </w:tcBorders>
            <w:shd w:val="clear" w:color="000000" w:fill="auto"/>
            <w:noWrap/>
            <w:vAlign w:val="center"/>
          </w:tcPr>
          <w:p>
            <w:pPr>
              <w:widowControl/>
              <w:jc w:val="left"/>
              <w:rPr>
                <w:rFonts w:ascii="宋体" w:cs="宋体" w:hint="eastAsia"/>
                <w:kern w:val="0"/>
                <w:sz w:val="20"/>
                <w:szCs w:val="20"/>
              </w:rPr>
            </w:pPr>
            <w:r>
              <w:rPr>
                <w:rFonts w:ascii="宋体" w:cs="宋体" w:hint="eastAsia"/>
                <w:kern w:val="0"/>
                <w:sz w:val="20"/>
                <w:szCs w:val="20"/>
              </w:rPr>
              <w:t>用于不能自主翻身的危重型患者。治疗时长超过12小时的，再次实施该治疗可重新计费，每天收费不超过2次。</w:t>
            </w:r>
          </w:p>
        </w:tc>
      </w:tr>
      <w:tr>
        <w:trPr>
          <w:trHeight w:val="2824"/>
        </w:trPr>
        <w:tc>
          <w:tcPr>
            <w:tcW w:w="1803"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int="eastAsia"/>
                <w:kern w:val="0"/>
                <w:sz w:val="20"/>
                <w:szCs w:val="20"/>
              </w:rPr>
            </w:pPr>
            <w:r>
              <w:rPr>
                <w:rFonts w:ascii="宋体" w:cs="宋体" w:hint="eastAsia"/>
                <w:kern w:val="0"/>
                <w:sz w:val="20"/>
                <w:szCs w:val="20"/>
              </w:rPr>
              <w:t>L310604007-a</w:t>
            </w:r>
          </w:p>
        </w:tc>
        <w:tc>
          <w:tcPr>
            <w:tcW w:w="2272"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bCs/>
                <w:kern w:val="0"/>
                <w:sz w:val="20"/>
                <w:szCs w:val="20"/>
              </w:rPr>
            </w:pPr>
            <w:r>
              <w:rPr>
                <w:rFonts w:ascii="宋体" w:cs="宋体" w:hint="eastAsia"/>
                <w:bCs/>
                <w:kern w:val="0"/>
                <w:sz w:val="20"/>
                <w:szCs w:val="20"/>
              </w:rPr>
              <w:t>俯卧位通气治疗</w:t>
            </w:r>
          </w:p>
        </w:tc>
        <w:tc>
          <w:tcPr>
            <w:tcW w:w="216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kern w:val="0"/>
                <w:sz w:val="20"/>
                <w:szCs w:val="20"/>
              </w:rPr>
            </w:pPr>
            <w:r>
              <w:rPr>
                <w:rFonts w:ascii="宋体" w:cs="宋体" w:hint="eastAsia"/>
                <w:kern w:val="0"/>
                <w:sz w:val="20"/>
                <w:szCs w:val="20"/>
              </w:rPr>
              <w:t>180º翻转病人处于俯</w:t>
            </w:r>
            <w:bookmarkStart w:id="0" w:name="_GoBack"/>
            <w:bookmarkEnd w:id="0"/>
            <w:r>
              <w:rPr>
                <w:rFonts w:ascii="宋体" w:cs="宋体" w:hint="eastAsia"/>
                <w:kern w:val="0"/>
                <w:sz w:val="20"/>
                <w:szCs w:val="20"/>
              </w:rPr>
              <w:t>卧位状态，维持期间定时改变头部方向和四肢体位，必要时行气道内或口腔吸引，持续俯卧位时间≥2小时后，180º翻回仰卧位。</w:t>
            </w:r>
          </w:p>
        </w:tc>
        <w:tc>
          <w:tcPr>
            <w:tcW w:w="1007" w:type="dxa"/>
            <w:tcBorders>
              <w:top w:val="nil"/>
              <w:left w:val="nil"/>
              <w:bottom w:val="single" w:sz="4" w:space="0" w:color="auto"/>
              <w:right w:val="single" w:sz="4" w:space="0" w:color="auto"/>
            </w:tcBorders>
            <w:shd w:val="clear" w:color="000000" w:fill="FFFFFF"/>
            <w:noWrap/>
            <w:vAlign w:val="center"/>
          </w:tcPr>
          <w:p>
            <w:pPr>
              <w:widowControl/>
              <w:jc w:val="left"/>
              <w:rPr>
                <w:rFonts w:ascii="宋体" w:cs="宋体" w:hint="eastAsia"/>
                <w:kern w:val="0"/>
                <w:sz w:val="20"/>
                <w:szCs w:val="20"/>
              </w:rPr>
            </w:pPr>
          </w:p>
        </w:tc>
        <w:tc>
          <w:tcPr>
            <w:tcW w:w="1062"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cs="宋体" w:hint="eastAsia"/>
                <w:kern w:val="0"/>
                <w:sz w:val="20"/>
                <w:szCs w:val="20"/>
              </w:rPr>
            </w:pPr>
            <w:r>
              <w:rPr>
                <w:rFonts w:ascii="宋体" w:cs="宋体" w:hint="eastAsia"/>
                <w:kern w:val="0"/>
                <w:sz w:val="20"/>
                <w:szCs w:val="20"/>
              </w:rPr>
              <w:t>次</w:t>
            </w:r>
          </w:p>
        </w:tc>
        <w:tc>
          <w:tcPr>
            <w:tcW w:w="2056"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cs="宋体" w:hint="eastAsia"/>
                <w:kern w:val="0"/>
                <w:sz w:val="20"/>
                <w:szCs w:val="20"/>
              </w:rPr>
            </w:pPr>
            <w:r>
              <w:rPr>
                <w:rFonts w:ascii="宋体" w:cs="宋体" w:hint="eastAsia"/>
                <w:kern w:val="0"/>
                <w:sz w:val="20"/>
                <w:szCs w:val="20"/>
              </w:rPr>
              <w:t xml:space="preserve">60 </w:t>
            </w:r>
          </w:p>
        </w:tc>
        <w:tc>
          <w:tcPr>
            <w:tcW w:w="2268" w:type="dxa"/>
            <w:tcBorders>
              <w:top w:val="single" w:sz="4" w:space="0" w:color="auto"/>
              <w:left w:val="nil"/>
              <w:bottom w:val="single" w:sz="4" w:space="0" w:color="auto"/>
              <w:right w:val="single" w:sz="4" w:space="0" w:color="auto"/>
            </w:tcBorders>
            <w:shd w:val="clear" w:color="000000" w:fill="auto"/>
            <w:noWrap/>
            <w:vAlign w:val="center"/>
          </w:tcPr>
          <w:p>
            <w:pPr>
              <w:widowControl/>
              <w:jc w:val="left"/>
              <w:rPr>
                <w:rFonts w:ascii="宋体" w:cs="宋体" w:hint="eastAsia"/>
                <w:kern w:val="0"/>
                <w:sz w:val="20"/>
                <w:szCs w:val="20"/>
              </w:rPr>
            </w:pPr>
            <w:r>
              <w:rPr>
                <w:rFonts w:ascii="宋体" w:cs="宋体" w:hint="eastAsia"/>
                <w:kern w:val="0"/>
                <w:sz w:val="20"/>
                <w:szCs w:val="20"/>
              </w:rPr>
              <w:t>用于具有重症高风险因素、病情进展较快的中型、重型患者。治疗时长超过12小时的，再次实施该治疗可重新计费，每天收费不超过2次。</w:t>
            </w:r>
          </w:p>
        </w:tc>
      </w:tr>
      <w:tr>
        <w:trPr>
          <w:trHeight w:val="480"/>
        </w:trPr>
        <w:tc>
          <w:tcPr>
            <w:tcW w:w="1803"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int="eastAsia"/>
                <w:kern w:val="0"/>
                <w:sz w:val="20"/>
                <w:szCs w:val="20"/>
              </w:rPr>
            </w:pPr>
            <w:r>
              <w:rPr>
                <w:rFonts w:ascii="宋体" w:cs="宋体" w:hint="eastAsia"/>
                <w:kern w:val="0"/>
                <w:sz w:val="20"/>
                <w:szCs w:val="20"/>
              </w:rPr>
              <w:t>L340200045-a</w:t>
            </w:r>
          </w:p>
        </w:tc>
        <w:tc>
          <w:tcPr>
            <w:tcW w:w="2272"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bCs/>
                <w:kern w:val="0"/>
                <w:sz w:val="20"/>
                <w:szCs w:val="20"/>
              </w:rPr>
            </w:pPr>
            <w:r>
              <w:rPr>
                <w:rFonts w:ascii="宋体" w:cs="宋体" w:hint="eastAsia"/>
                <w:bCs/>
                <w:kern w:val="0"/>
                <w:sz w:val="20"/>
                <w:szCs w:val="20"/>
              </w:rPr>
              <w:t>营养风险筛查</w:t>
            </w:r>
          </w:p>
        </w:tc>
        <w:tc>
          <w:tcPr>
            <w:tcW w:w="216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kern w:val="0"/>
                <w:sz w:val="20"/>
                <w:szCs w:val="20"/>
              </w:rPr>
            </w:pPr>
            <w:r>
              <w:rPr>
                <w:rFonts w:ascii="宋体" w:cs="宋体" w:hint="eastAsia"/>
                <w:kern w:val="0"/>
                <w:sz w:val="20"/>
                <w:szCs w:val="20"/>
              </w:rPr>
              <w:t>对新冠病毒感染住院患者监测营养风险，每周筛查不超过1次。</w:t>
            </w:r>
          </w:p>
        </w:tc>
        <w:tc>
          <w:tcPr>
            <w:tcW w:w="1007" w:type="dxa"/>
            <w:tcBorders>
              <w:top w:val="nil"/>
              <w:left w:val="nil"/>
              <w:bottom w:val="single" w:sz="4" w:space="0" w:color="auto"/>
              <w:right w:val="single" w:sz="4" w:space="0" w:color="auto"/>
            </w:tcBorders>
            <w:shd w:val="clear" w:color="000000" w:fill="FFFFFF"/>
            <w:noWrap/>
            <w:vAlign w:val="center"/>
          </w:tcPr>
          <w:p>
            <w:pPr>
              <w:widowControl/>
              <w:jc w:val="left"/>
              <w:rPr>
                <w:rFonts w:ascii="宋体" w:cs="宋体" w:hint="eastAsia"/>
                <w:kern w:val="0"/>
                <w:sz w:val="20"/>
                <w:szCs w:val="20"/>
              </w:rPr>
            </w:pPr>
          </w:p>
        </w:tc>
        <w:tc>
          <w:tcPr>
            <w:tcW w:w="1062"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cs="宋体" w:hint="eastAsia"/>
                <w:kern w:val="0"/>
                <w:sz w:val="20"/>
                <w:szCs w:val="20"/>
              </w:rPr>
            </w:pPr>
            <w:r>
              <w:rPr>
                <w:rFonts w:ascii="宋体" w:cs="宋体" w:hint="eastAsia"/>
                <w:kern w:val="0"/>
                <w:sz w:val="20"/>
                <w:szCs w:val="20"/>
              </w:rPr>
              <w:t>次</w:t>
            </w:r>
          </w:p>
        </w:tc>
        <w:tc>
          <w:tcPr>
            <w:tcW w:w="2056"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cs="宋体" w:hint="eastAsia"/>
                <w:kern w:val="0"/>
                <w:sz w:val="20"/>
                <w:szCs w:val="20"/>
              </w:rPr>
            </w:pPr>
            <w:r>
              <w:rPr>
                <w:rFonts w:ascii="宋体" w:cs="宋体" w:hint="eastAsia"/>
                <w:kern w:val="0"/>
                <w:sz w:val="20"/>
                <w:szCs w:val="20"/>
              </w:rPr>
              <w:t>10</w:t>
            </w:r>
          </w:p>
        </w:tc>
        <w:tc>
          <w:tcPr>
            <w:tcW w:w="2268" w:type="dxa"/>
            <w:tcBorders>
              <w:top w:val="single" w:sz="4" w:space="0" w:color="auto"/>
              <w:left w:val="nil"/>
              <w:bottom w:val="single" w:sz="4" w:space="0" w:color="auto"/>
              <w:right w:val="single" w:sz="4" w:space="0" w:color="auto"/>
            </w:tcBorders>
            <w:shd w:val="clear" w:color="000000" w:fill="auto"/>
            <w:noWrap/>
            <w:vAlign w:val="center"/>
          </w:tcPr>
          <w:p>
            <w:pPr>
              <w:widowControl/>
              <w:jc w:val="left"/>
              <w:rPr>
                <w:rFonts w:ascii="宋体" w:cs="宋体" w:hint="eastAsia"/>
                <w:kern w:val="0"/>
                <w:sz w:val="20"/>
                <w:szCs w:val="20"/>
              </w:rPr>
            </w:pPr>
          </w:p>
        </w:tc>
      </w:tr>
      <w:tr>
        <w:trPr>
          <w:trHeight w:val="48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int="eastAsia"/>
                <w:kern w:val="0"/>
                <w:sz w:val="20"/>
                <w:szCs w:val="20"/>
              </w:rPr>
            </w:pPr>
            <w:r>
              <w:rPr>
                <w:rFonts w:ascii="宋体" w:cs="宋体" w:hint="eastAsia"/>
                <w:kern w:val="0"/>
                <w:sz w:val="20"/>
                <w:szCs w:val="20"/>
              </w:rPr>
              <w:t>L1102</w:t>
            </w:r>
          </w:p>
        </w:tc>
        <w:tc>
          <w:tcPr>
            <w:tcW w:w="2272"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int="eastAsia"/>
                <w:kern w:val="0"/>
                <w:sz w:val="20"/>
                <w:szCs w:val="20"/>
              </w:rPr>
            </w:pPr>
            <w:r>
              <w:rPr>
                <w:rFonts w:ascii="宋体" w:cs="宋体" w:hint="eastAsia"/>
                <w:kern w:val="0"/>
                <w:sz w:val="20"/>
                <w:szCs w:val="20"/>
              </w:rPr>
              <w:t>互联网首诊</w:t>
            </w:r>
          </w:p>
        </w:tc>
        <w:tc>
          <w:tcPr>
            <w:tcW w:w="216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int="eastAsia"/>
                <w:kern w:val="0"/>
                <w:sz w:val="20"/>
                <w:szCs w:val="20"/>
              </w:rPr>
            </w:pPr>
            <w:r>
              <w:rPr>
                <w:rFonts w:ascii="`宋体`" w:eastAsia="`宋体`" w:cs="宋体" w:hint="eastAsia"/>
                <w:kern w:val="0"/>
                <w:sz w:val="20"/>
                <w:szCs w:val="20"/>
              </w:rPr>
              <w:t>指经行业部门准许，提供针对新冠病毒感染相关症状的互联网首诊服务。</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left"/>
              <w:rPr>
                <w:rFonts w:ascii="宋体" w:cs="宋体" w:hint="eastAsia"/>
                <w:kern w:val="0"/>
                <w:sz w:val="20"/>
                <w:szCs w:val="20"/>
              </w:rPr>
            </w:pPr>
            <w:r>
              <w:rPr>
                <w:rFonts w:ascii="宋体" w:cs="宋体" w:hint="eastAsia"/>
                <w:kern w:val="0"/>
                <w:sz w:val="20"/>
                <w:szCs w:val="20"/>
              </w:rPr>
              <w:t>　</w:t>
            </w:r>
          </w:p>
        </w:tc>
        <w:tc>
          <w:tcPr>
            <w:tcW w:w="1062"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ascii="宋体" w:cs="宋体" w:hint="eastAsia"/>
                <w:kern w:val="0"/>
                <w:sz w:val="20"/>
                <w:szCs w:val="20"/>
              </w:rPr>
            </w:pPr>
            <w:r>
              <w:rPr>
                <w:rFonts w:ascii="宋体" w:cs="宋体" w:hint="eastAsia"/>
                <w:kern w:val="0"/>
                <w:sz w:val="20"/>
                <w:szCs w:val="20"/>
              </w:rPr>
              <w:t>　</w:t>
            </w:r>
          </w:p>
        </w:tc>
        <w:tc>
          <w:tcPr>
            <w:tcW w:w="205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rPr>
                <w:rFonts w:ascii="宋体" w:cs="宋体" w:hint="eastAsia"/>
                <w:kern w:val="0"/>
                <w:sz w:val="20"/>
                <w:szCs w:val="20"/>
              </w:rPr>
            </w:pPr>
            <w:r>
              <w:rPr>
                <w:rFonts w:ascii="宋体" w:cs="宋体" w:hint="eastAsia"/>
                <w:kern w:val="0"/>
                <w:sz w:val="20"/>
                <w:szCs w:val="20"/>
              </w:rPr>
              <w:t>均按</w:t>
            </w:r>
            <w:r>
              <w:rPr>
                <w:rFonts w:ascii="`宋体`" w:eastAsia="`宋体`" w:cs="宋体" w:hint="eastAsia"/>
                <w:kern w:val="0"/>
                <w:sz w:val="20"/>
                <w:szCs w:val="20"/>
              </w:rPr>
              <w:t>实体医院相应技术等级医务人员线下诊察费价格执行</w:t>
            </w:r>
          </w:p>
        </w:tc>
        <w:tc>
          <w:tcPr>
            <w:tcW w:w="2268"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left"/>
              <w:rPr>
                <w:rFonts w:ascii="宋体" w:cs="宋体" w:hint="eastAsia"/>
                <w:kern w:val="0"/>
                <w:sz w:val="20"/>
                <w:szCs w:val="20"/>
              </w:rPr>
            </w:pPr>
            <w:r>
              <w:rPr>
                <w:rFonts w:ascii="宋体" w:cs="宋体" w:hint="eastAsia"/>
                <w:kern w:val="0"/>
                <w:sz w:val="20"/>
                <w:szCs w:val="20"/>
              </w:rPr>
              <w:t>适用于具有互联网医院资质的医疗机构</w:t>
            </w:r>
          </w:p>
        </w:tc>
      </w:tr>
      <w:tr>
        <w:trPr>
          <w:trHeight w:val="48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001102000010700</w:t>
            </w:r>
          </w:p>
        </w:tc>
        <w:tc>
          <w:tcPr>
            <w:tcW w:w="2272" w:type="dxa"/>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互联网首诊（西医普通门诊）</w:t>
            </w:r>
          </w:p>
        </w:tc>
        <w:tc>
          <w:tcPr>
            <w:tcW w:w="2163" w:type="dxa"/>
            <w:tcBorders>
              <w:top w:val="single" w:sz="4" w:space="0" w:color="auto"/>
              <w:left w:val="nil"/>
              <w:bottom w:val="single" w:sz="4" w:space="0" w:color="auto"/>
              <w:right w:val="single" w:sz="4" w:space="0" w:color="auto"/>
            </w:tcBorders>
            <w:shd w:val="clear" w:color="000000" w:fill="FFFFFF"/>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　</w:t>
            </w:r>
          </w:p>
        </w:tc>
        <w:tc>
          <w:tcPr>
            <w:tcW w:w="1007" w:type="dxa"/>
            <w:tcBorders>
              <w:top w:val="single" w:sz="4" w:space="0" w:color="auto"/>
              <w:left w:val="nil"/>
              <w:bottom w:val="single" w:sz="4" w:space="0" w:color="auto"/>
              <w:right w:val="single" w:sz="4" w:space="0" w:color="auto"/>
            </w:tcBorders>
            <w:shd w:val="clear" w:color="000000" w:fill="FFFFFF"/>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　</w:t>
            </w:r>
          </w:p>
        </w:tc>
        <w:tc>
          <w:tcPr>
            <w:tcW w:w="1062" w:type="dxa"/>
            <w:tcBorders>
              <w:top w:val="single" w:sz="4" w:space="0" w:color="auto"/>
              <w:left w:val="nil"/>
              <w:bottom w:val="single" w:sz="4" w:space="0" w:color="auto"/>
              <w:right w:val="single" w:sz="4" w:space="0" w:color="auto"/>
            </w:tcBorders>
            <w:shd w:val="clear" w:color="000000" w:fill="FFFFFF"/>
            <w:noWrap/>
            <w:vAlign w:val="center"/>
          </w:tcPr>
          <w:p>
            <w:pPr>
              <w:widowControl/>
              <w:jc w:val="center"/>
              <w:rPr>
                <w:rFonts w:ascii="`宋体`" w:eastAsia="`宋体`" w:cs="宋体" w:hint="eastAsia"/>
                <w:kern w:val="0"/>
                <w:sz w:val="20"/>
                <w:szCs w:val="20"/>
              </w:rPr>
            </w:pPr>
            <w:r>
              <w:rPr>
                <w:rFonts w:ascii="`宋体`" w:eastAsia="`宋体`" w:cs="宋体" w:hint="eastAsia"/>
                <w:kern w:val="0"/>
                <w:sz w:val="20"/>
                <w:szCs w:val="20"/>
              </w:rPr>
              <w:t>次</w:t>
            </w:r>
          </w:p>
        </w:tc>
        <w:tc>
          <w:tcPr>
            <w:tcW w:w="2056" w:type="dxa"/>
            <w:tcBorders>
              <w:top w:val="single" w:sz="4" w:space="0" w:color="auto"/>
              <w:left w:val="nil"/>
              <w:bottom w:val="single" w:sz="4" w:space="0" w:color="auto"/>
              <w:right w:val="single" w:sz="4" w:space="0" w:color="auto"/>
            </w:tcBorders>
            <w:shd w:val="clear" w:color="000000" w:fill="FFFFFF"/>
            <w:noWrap/>
          </w:tcPr>
          <w:p/>
        </w:tc>
        <w:tc>
          <w:tcPr>
            <w:tcW w:w="2268" w:type="dxa"/>
            <w:tcBorders>
              <w:top w:val="single" w:sz="4" w:space="0" w:color="auto"/>
              <w:left w:val="nil"/>
              <w:bottom w:val="single" w:sz="4" w:space="0" w:color="auto"/>
              <w:right w:val="single" w:sz="4" w:space="0" w:color="auto"/>
            </w:tcBorders>
            <w:shd w:val="clear" w:color="000000" w:fill="FFFFFF"/>
            <w:noWrap/>
            <w:vAlign w:val="center"/>
          </w:tcPr>
          <w:p>
            <w:pPr>
              <w:widowControl/>
              <w:jc w:val="left"/>
              <w:rPr>
                <w:rFonts w:ascii="宋体" w:cs="宋体" w:hint="eastAsia"/>
                <w:kern w:val="0"/>
                <w:sz w:val="20"/>
                <w:szCs w:val="20"/>
              </w:rPr>
            </w:pPr>
          </w:p>
        </w:tc>
      </w:tr>
      <w:tr>
        <w:trPr>
          <w:trHeight w:val="480"/>
        </w:trPr>
        <w:tc>
          <w:tcPr>
            <w:tcW w:w="1803"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001102000010701</w:t>
            </w:r>
          </w:p>
        </w:tc>
        <w:tc>
          <w:tcPr>
            <w:tcW w:w="2272"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互联网首诊(普通门诊中医辩证论治)</w:t>
            </w:r>
          </w:p>
        </w:tc>
        <w:tc>
          <w:tcPr>
            <w:tcW w:w="2163" w:type="dxa"/>
            <w:tcBorders>
              <w:top w:val="nil"/>
              <w:left w:val="nil"/>
              <w:bottom w:val="single" w:sz="4" w:space="0" w:color="auto"/>
              <w:right w:val="single" w:sz="4" w:space="0" w:color="auto"/>
            </w:tcBorders>
            <w:shd w:val="clear" w:color="000000" w:fill="FFFFFF"/>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　</w:t>
            </w:r>
          </w:p>
        </w:tc>
        <w:tc>
          <w:tcPr>
            <w:tcW w:w="1007" w:type="dxa"/>
            <w:tcBorders>
              <w:top w:val="nil"/>
              <w:left w:val="nil"/>
              <w:bottom w:val="single" w:sz="4" w:space="0" w:color="auto"/>
              <w:right w:val="single" w:sz="4" w:space="0" w:color="auto"/>
            </w:tcBorders>
            <w:shd w:val="clear" w:color="000000" w:fill="FFFFFF"/>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　</w:t>
            </w:r>
          </w:p>
        </w:tc>
        <w:tc>
          <w:tcPr>
            <w:tcW w:w="1062"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eastAsia="`宋体`" w:cs="宋体" w:hint="eastAsia"/>
                <w:kern w:val="0"/>
                <w:sz w:val="20"/>
                <w:szCs w:val="20"/>
              </w:rPr>
            </w:pPr>
            <w:r>
              <w:rPr>
                <w:rFonts w:ascii="`宋体`" w:eastAsia="`宋体`" w:cs="宋体" w:hint="eastAsia"/>
                <w:kern w:val="0"/>
                <w:sz w:val="20"/>
                <w:szCs w:val="20"/>
              </w:rPr>
              <w:t>次</w:t>
            </w:r>
          </w:p>
        </w:tc>
        <w:tc>
          <w:tcPr>
            <w:tcW w:w="2056" w:type="dxa"/>
            <w:tcBorders>
              <w:top w:val="nil"/>
              <w:left w:val="nil"/>
              <w:bottom w:val="single" w:sz="4" w:space="0" w:color="auto"/>
              <w:right w:val="single" w:sz="4" w:space="0" w:color="auto"/>
            </w:tcBorders>
            <w:shd w:val="clear" w:color="000000" w:fill="FFFFFF"/>
            <w:noWrap/>
          </w:tcPr>
          <w:p/>
        </w:tc>
        <w:tc>
          <w:tcPr>
            <w:tcW w:w="2268" w:type="dxa"/>
            <w:tcBorders>
              <w:top w:val="nil"/>
              <w:left w:val="nil"/>
              <w:bottom w:val="single" w:sz="4" w:space="0" w:color="auto"/>
              <w:right w:val="single" w:sz="4" w:space="0" w:color="auto"/>
            </w:tcBorders>
            <w:shd w:val="clear" w:color="000000" w:fill="FFFFFF"/>
            <w:noWrap/>
            <w:vAlign w:val="center"/>
          </w:tcPr>
          <w:p>
            <w:pPr>
              <w:widowControl/>
              <w:jc w:val="left"/>
              <w:rPr>
                <w:rFonts w:ascii="宋体" w:cs="宋体" w:hint="eastAsia"/>
                <w:kern w:val="0"/>
                <w:sz w:val="20"/>
                <w:szCs w:val="20"/>
              </w:rPr>
            </w:pPr>
          </w:p>
        </w:tc>
      </w:tr>
      <w:tr>
        <w:trPr>
          <w:trHeight w:val="480"/>
        </w:trPr>
        <w:tc>
          <w:tcPr>
            <w:tcW w:w="1803"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001102000010800</w:t>
            </w:r>
          </w:p>
        </w:tc>
        <w:tc>
          <w:tcPr>
            <w:tcW w:w="2272"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互联网首诊（副主任医师)</w:t>
            </w:r>
          </w:p>
        </w:tc>
        <w:tc>
          <w:tcPr>
            <w:tcW w:w="2163" w:type="dxa"/>
            <w:tcBorders>
              <w:top w:val="nil"/>
              <w:left w:val="nil"/>
              <w:bottom w:val="single" w:sz="4" w:space="0" w:color="auto"/>
              <w:right w:val="single" w:sz="4" w:space="0" w:color="auto"/>
            </w:tcBorders>
            <w:shd w:val="clear" w:color="000000" w:fill="FFFFFF"/>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　</w:t>
            </w:r>
          </w:p>
        </w:tc>
        <w:tc>
          <w:tcPr>
            <w:tcW w:w="1007" w:type="dxa"/>
            <w:tcBorders>
              <w:top w:val="nil"/>
              <w:left w:val="nil"/>
              <w:bottom w:val="single" w:sz="4" w:space="0" w:color="auto"/>
              <w:right w:val="single" w:sz="4" w:space="0" w:color="auto"/>
            </w:tcBorders>
            <w:shd w:val="clear" w:color="000000" w:fill="FFFFFF"/>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　</w:t>
            </w:r>
          </w:p>
        </w:tc>
        <w:tc>
          <w:tcPr>
            <w:tcW w:w="1062"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eastAsia="`宋体`" w:cs="宋体" w:hint="eastAsia"/>
                <w:kern w:val="0"/>
                <w:sz w:val="20"/>
                <w:szCs w:val="20"/>
              </w:rPr>
            </w:pPr>
            <w:r>
              <w:rPr>
                <w:rFonts w:ascii="`宋体`" w:eastAsia="`宋体`" w:cs="宋体" w:hint="eastAsia"/>
                <w:kern w:val="0"/>
                <w:sz w:val="20"/>
                <w:szCs w:val="20"/>
              </w:rPr>
              <w:t>次</w:t>
            </w:r>
          </w:p>
        </w:tc>
        <w:tc>
          <w:tcPr>
            <w:tcW w:w="2056" w:type="dxa"/>
            <w:tcBorders>
              <w:top w:val="nil"/>
              <w:left w:val="nil"/>
              <w:bottom w:val="single" w:sz="4" w:space="0" w:color="auto"/>
              <w:right w:val="single" w:sz="4" w:space="0" w:color="auto"/>
            </w:tcBorders>
            <w:shd w:val="clear" w:color="000000" w:fill="FFFFFF"/>
            <w:noWrap/>
          </w:tcPr>
          <w:p/>
        </w:tc>
        <w:tc>
          <w:tcPr>
            <w:tcW w:w="2268" w:type="dxa"/>
            <w:tcBorders>
              <w:top w:val="nil"/>
              <w:left w:val="nil"/>
              <w:bottom w:val="single" w:sz="4" w:space="0" w:color="auto"/>
              <w:right w:val="single" w:sz="4" w:space="0" w:color="auto"/>
            </w:tcBorders>
            <w:shd w:val="clear" w:color="000000" w:fill="FFFFFF"/>
            <w:noWrap/>
            <w:vAlign w:val="center"/>
          </w:tcPr>
          <w:p>
            <w:pPr>
              <w:widowControl/>
              <w:jc w:val="left"/>
              <w:rPr>
                <w:rFonts w:ascii="宋体" w:cs="宋体" w:hint="eastAsia"/>
                <w:kern w:val="0"/>
                <w:sz w:val="20"/>
                <w:szCs w:val="20"/>
              </w:rPr>
            </w:pPr>
            <w:r>
              <w:rPr>
                <w:rFonts w:ascii="宋体" w:cs="宋体" w:hint="eastAsia"/>
                <w:kern w:val="0"/>
                <w:sz w:val="20"/>
                <w:szCs w:val="20"/>
              </w:rPr>
              <w:t>儿童专科医院和其他医院儿科加收10元</w:t>
            </w:r>
          </w:p>
        </w:tc>
      </w:tr>
      <w:tr>
        <w:trPr>
          <w:trHeight w:val="480"/>
        </w:trPr>
        <w:tc>
          <w:tcPr>
            <w:tcW w:w="1803"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001102000010801</w:t>
            </w:r>
          </w:p>
        </w:tc>
        <w:tc>
          <w:tcPr>
            <w:tcW w:w="2272"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互联网首诊(副主任医师中医辩证论治)</w:t>
            </w:r>
          </w:p>
        </w:tc>
        <w:tc>
          <w:tcPr>
            <w:tcW w:w="2163" w:type="dxa"/>
            <w:tcBorders>
              <w:top w:val="nil"/>
              <w:left w:val="nil"/>
              <w:bottom w:val="single" w:sz="4" w:space="0" w:color="auto"/>
              <w:right w:val="single" w:sz="4" w:space="0" w:color="auto"/>
            </w:tcBorders>
            <w:shd w:val="clear" w:color="000000" w:fill="FFFFFF"/>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　</w:t>
            </w:r>
          </w:p>
        </w:tc>
        <w:tc>
          <w:tcPr>
            <w:tcW w:w="1007" w:type="dxa"/>
            <w:tcBorders>
              <w:top w:val="nil"/>
              <w:left w:val="nil"/>
              <w:bottom w:val="single" w:sz="4" w:space="0" w:color="auto"/>
              <w:right w:val="single" w:sz="4" w:space="0" w:color="auto"/>
            </w:tcBorders>
            <w:shd w:val="clear" w:color="000000" w:fill="FFFFFF"/>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　</w:t>
            </w:r>
          </w:p>
        </w:tc>
        <w:tc>
          <w:tcPr>
            <w:tcW w:w="1062"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eastAsia="`宋体`" w:cs="宋体" w:hint="eastAsia"/>
                <w:kern w:val="0"/>
                <w:sz w:val="20"/>
                <w:szCs w:val="20"/>
              </w:rPr>
            </w:pPr>
            <w:r>
              <w:rPr>
                <w:rFonts w:ascii="`宋体`" w:eastAsia="`宋体`" w:cs="宋体" w:hint="eastAsia"/>
                <w:kern w:val="0"/>
                <w:sz w:val="20"/>
                <w:szCs w:val="20"/>
              </w:rPr>
              <w:t>次</w:t>
            </w:r>
          </w:p>
        </w:tc>
        <w:tc>
          <w:tcPr>
            <w:tcW w:w="2056" w:type="dxa"/>
            <w:tcBorders>
              <w:top w:val="nil"/>
              <w:left w:val="nil"/>
              <w:bottom w:val="single" w:sz="4" w:space="0" w:color="auto"/>
              <w:right w:val="single" w:sz="4" w:space="0" w:color="auto"/>
            </w:tcBorders>
            <w:shd w:val="clear" w:color="000000" w:fill="FFFFFF"/>
            <w:noWrap/>
          </w:tcPr>
          <w:p/>
        </w:tc>
        <w:tc>
          <w:tcPr>
            <w:tcW w:w="2268" w:type="dxa"/>
            <w:tcBorders>
              <w:top w:val="nil"/>
              <w:left w:val="nil"/>
              <w:bottom w:val="single" w:sz="4" w:space="0" w:color="auto"/>
              <w:right w:val="single" w:sz="4" w:space="0" w:color="auto"/>
            </w:tcBorders>
            <w:shd w:val="clear" w:color="000000" w:fill="FFFFFF"/>
            <w:noWrap/>
            <w:vAlign w:val="center"/>
          </w:tcPr>
          <w:p>
            <w:pPr>
              <w:widowControl/>
              <w:jc w:val="left"/>
              <w:rPr>
                <w:rFonts w:ascii="宋体" w:cs="宋体" w:hint="eastAsia"/>
                <w:kern w:val="0"/>
                <w:sz w:val="20"/>
                <w:szCs w:val="20"/>
              </w:rPr>
            </w:pPr>
            <w:r>
              <w:rPr>
                <w:rFonts w:ascii="宋体" w:cs="宋体" w:hint="eastAsia"/>
                <w:kern w:val="0"/>
                <w:sz w:val="20"/>
                <w:szCs w:val="20"/>
              </w:rPr>
              <w:t>儿童专科医院和其他医院儿科加收10元</w:t>
            </w:r>
          </w:p>
        </w:tc>
      </w:tr>
      <w:tr>
        <w:trPr>
          <w:trHeight w:val="480"/>
        </w:trPr>
        <w:tc>
          <w:tcPr>
            <w:tcW w:w="1803"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001102000010900</w:t>
            </w:r>
          </w:p>
        </w:tc>
        <w:tc>
          <w:tcPr>
            <w:tcW w:w="2272"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互联网首诊(主任医师)</w:t>
            </w:r>
          </w:p>
        </w:tc>
        <w:tc>
          <w:tcPr>
            <w:tcW w:w="2163" w:type="dxa"/>
            <w:tcBorders>
              <w:top w:val="nil"/>
              <w:left w:val="nil"/>
              <w:bottom w:val="single" w:sz="4" w:space="0" w:color="auto"/>
              <w:right w:val="single" w:sz="4" w:space="0" w:color="auto"/>
            </w:tcBorders>
            <w:shd w:val="clear" w:color="000000" w:fill="FFFFFF"/>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　</w:t>
            </w:r>
          </w:p>
        </w:tc>
        <w:tc>
          <w:tcPr>
            <w:tcW w:w="1007" w:type="dxa"/>
            <w:tcBorders>
              <w:top w:val="nil"/>
              <w:left w:val="nil"/>
              <w:bottom w:val="single" w:sz="4" w:space="0" w:color="auto"/>
              <w:right w:val="single" w:sz="4" w:space="0" w:color="auto"/>
            </w:tcBorders>
            <w:shd w:val="clear" w:color="000000" w:fill="FFFFFF"/>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　</w:t>
            </w:r>
          </w:p>
        </w:tc>
        <w:tc>
          <w:tcPr>
            <w:tcW w:w="1062"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eastAsia="`宋体`" w:cs="宋体" w:hint="eastAsia"/>
                <w:kern w:val="0"/>
                <w:sz w:val="20"/>
                <w:szCs w:val="20"/>
              </w:rPr>
            </w:pPr>
            <w:r>
              <w:rPr>
                <w:rFonts w:ascii="`宋体`" w:eastAsia="`宋体`" w:cs="宋体" w:hint="eastAsia"/>
                <w:kern w:val="0"/>
                <w:sz w:val="20"/>
                <w:szCs w:val="20"/>
              </w:rPr>
              <w:t>次</w:t>
            </w:r>
          </w:p>
        </w:tc>
        <w:tc>
          <w:tcPr>
            <w:tcW w:w="2056" w:type="dxa"/>
            <w:tcBorders>
              <w:top w:val="nil"/>
              <w:left w:val="nil"/>
              <w:bottom w:val="single" w:sz="4" w:space="0" w:color="auto"/>
              <w:right w:val="single" w:sz="4" w:space="0" w:color="auto"/>
            </w:tcBorders>
            <w:shd w:val="clear" w:color="000000" w:fill="FFFFFF"/>
            <w:noWrap/>
          </w:tcPr>
          <w:p/>
        </w:tc>
        <w:tc>
          <w:tcPr>
            <w:tcW w:w="2268" w:type="dxa"/>
            <w:tcBorders>
              <w:top w:val="nil"/>
              <w:left w:val="nil"/>
              <w:bottom w:val="single" w:sz="4" w:space="0" w:color="auto"/>
              <w:right w:val="single" w:sz="4" w:space="0" w:color="auto"/>
            </w:tcBorders>
            <w:shd w:val="clear" w:color="000000" w:fill="FFFFFF"/>
            <w:noWrap/>
            <w:vAlign w:val="center"/>
          </w:tcPr>
          <w:p>
            <w:pPr>
              <w:widowControl/>
              <w:jc w:val="left"/>
              <w:rPr>
                <w:rFonts w:ascii="宋体" w:cs="宋体" w:hint="eastAsia"/>
                <w:kern w:val="0"/>
                <w:sz w:val="20"/>
                <w:szCs w:val="20"/>
              </w:rPr>
            </w:pPr>
            <w:r>
              <w:rPr>
                <w:rFonts w:ascii="宋体" w:cs="宋体" w:hint="eastAsia"/>
                <w:kern w:val="0"/>
                <w:sz w:val="20"/>
                <w:szCs w:val="20"/>
              </w:rPr>
              <w:t>儿童专科医院和其他医院儿科加收10元</w:t>
            </w:r>
          </w:p>
        </w:tc>
      </w:tr>
      <w:tr>
        <w:trPr>
          <w:trHeight w:val="480"/>
        </w:trPr>
        <w:tc>
          <w:tcPr>
            <w:tcW w:w="1803"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001102000010901</w:t>
            </w:r>
          </w:p>
        </w:tc>
        <w:tc>
          <w:tcPr>
            <w:tcW w:w="2272"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互联网首诊（主任医师中医辩证论治)</w:t>
            </w:r>
          </w:p>
        </w:tc>
        <w:tc>
          <w:tcPr>
            <w:tcW w:w="2163" w:type="dxa"/>
            <w:tcBorders>
              <w:top w:val="nil"/>
              <w:left w:val="nil"/>
              <w:bottom w:val="single" w:sz="4" w:space="0" w:color="auto"/>
              <w:right w:val="single" w:sz="4" w:space="0" w:color="auto"/>
            </w:tcBorders>
            <w:shd w:val="clear" w:color="000000" w:fill="FFFFFF"/>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　</w:t>
            </w:r>
          </w:p>
        </w:tc>
        <w:tc>
          <w:tcPr>
            <w:tcW w:w="1007" w:type="dxa"/>
            <w:tcBorders>
              <w:top w:val="nil"/>
              <w:left w:val="nil"/>
              <w:bottom w:val="single" w:sz="4" w:space="0" w:color="auto"/>
              <w:right w:val="single" w:sz="4" w:space="0" w:color="auto"/>
            </w:tcBorders>
            <w:shd w:val="clear" w:color="000000" w:fill="FFFFFF"/>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　</w:t>
            </w:r>
          </w:p>
        </w:tc>
        <w:tc>
          <w:tcPr>
            <w:tcW w:w="1062"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eastAsia="`宋体`" w:cs="宋体" w:hint="eastAsia"/>
                <w:kern w:val="0"/>
                <w:sz w:val="20"/>
                <w:szCs w:val="20"/>
              </w:rPr>
            </w:pPr>
            <w:r>
              <w:rPr>
                <w:rFonts w:ascii="`宋体`" w:eastAsia="`宋体`" w:cs="宋体" w:hint="eastAsia"/>
                <w:kern w:val="0"/>
                <w:sz w:val="20"/>
                <w:szCs w:val="20"/>
              </w:rPr>
              <w:t>次</w:t>
            </w:r>
          </w:p>
        </w:tc>
        <w:tc>
          <w:tcPr>
            <w:tcW w:w="2056" w:type="dxa"/>
            <w:tcBorders>
              <w:top w:val="nil"/>
              <w:left w:val="nil"/>
              <w:bottom w:val="single" w:sz="4" w:space="0" w:color="auto"/>
              <w:right w:val="single" w:sz="4" w:space="0" w:color="auto"/>
            </w:tcBorders>
            <w:shd w:val="clear" w:color="000000" w:fill="FFFFFF"/>
            <w:noWrap/>
          </w:tcPr>
          <w:p/>
        </w:tc>
        <w:tc>
          <w:tcPr>
            <w:tcW w:w="2268" w:type="dxa"/>
            <w:tcBorders>
              <w:top w:val="nil"/>
              <w:left w:val="nil"/>
              <w:bottom w:val="single" w:sz="4" w:space="0" w:color="auto"/>
              <w:right w:val="single" w:sz="4" w:space="0" w:color="auto"/>
            </w:tcBorders>
            <w:shd w:val="clear" w:color="000000" w:fill="FFFFFF"/>
            <w:noWrap/>
            <w:vAlign w:val="center"/>
          </w:tcPr>
          <w:p>
            <w:pPr>
              <w:widowControl/>
              <w:jc w:val="left"/>
              <w:rPr>
                <w:rFonts w:ascii="宋体" w:cs="宋体" w:hint="eastAsia"/>
                <w:kern w:val="0"/>
                <w:sz w:val="20"/>
                <w:szCs w:val="20"/>
              </w:rPr>
            </w:pPr>
            <w:r>
              <w:rPr>
                <w:rFonts w:ascii="宋体" w:cs="宋体" w:hint="eastAsia"/>
                <w:kern w:val="0"/>
                <w:sz w:val="20"/>
                <w:szCs w:val="20"/>
              </w:rPr>
              <w:t>儿童专科医院和其他医院儿科加收10元</w:t>
            </w:r>
          </w:p>
        </w:tc>
      </w:tr>
    </w:tbl>
    <w:p>
      <w:pPr>
        <w:pStyle w:val="16"/>
        <w:shd w:val="clear" w:color="auto" w:fill="FFFFFF"/>
        <w:spacing w:before="0" w:beforeAutospacing="0" w:after="0" w:afterAutospacing="0" w:line="585" w:lineRule="atLeast"/>
        <w:ind w:firstLine="645"/>
        <w:jc w:val="both"/>
        <w:rPr>
          <w:rFonts w:ascii="仿宋" w:eastAsia="仿宋" w:hint="eastAsia"/>
          <w:bCs/>
          <w:kern w:val="2"/>
          <w:sz w:val="32"/>
          <w:szCs w:val="32"/>
        </w:rPr>
        <w:sectPr>
          <w:pgSz w:w="16838" w:h="11906" w:orient="landscape"/>
          <w:pgMar w:top="1531" w:right="2098" w:bottom="1531" w:left="1985" w:header="851" w:footer="992" w:gutter="0"/>
          <w:docGrid w:type="lines" w:linePitch="312" w:charSpace="0"/>
        </w:sectPr>
      </w:pPr>
    </w:p>
    <w:p>
      <w:pPr>
        <w:spacing w:line="580" w:lineRule="exact"/>
        <w:ind w:firstLineChars="200" w:firstLine="640"/>
        <w:rPr>
          <w:rFonts w:ascii="仿宋" w:eastAsia="仿宋" w:hint="eastAsia"/>
          <w:sz w:val="32"/>
          <w:szCs w:val="32"/>
        </w:rPr>
      </w:pPr>
    </w:p>
    <w:p>
      <w:pPr>
        <w:spacing w:line="500" w:lineRule="exact"/>
        <w:rPr>
          <w:rFonts w:eastAsia="方正仿宋_GBK" w:hint="eastAsia"/>
          <w:sz w:val="32"/>
          <w:szCs w:val="32"/>
        </w:rPr>
      </w:pPr>
    </w:p>
    <w:p>
      <w:pPr>
        <w:spacing w:line="500" w:lineRule="exact"/>
        <w:rPr>
          <w:rFonts w:eastAsia="方正仿宋_GBK" w:hint="eastAsia"/>
          <w:sz w:val="32"/>
          <w:szCs w:val="32"/>
        </w:rPr>
      </w:pPr>
    </w:p>
    <w:p>
      <w:pPr>
        <w:spacing w:line="500" w:lineRule="exact"/>
        <w:rPr>
          <w:rFonts w:eastAsia="方正仿宋_GBK" w:hint="eastAsia"/>
          <w:sz w:val="32"/>
          <w:szCs w:val="32"/>
        </w:rPr>
      </w:pPr>
    </w:p>
    <w:p>
      <w:pPr>
        <w:spacing w:line="500" w:lineRule="exact"/>
        <w:rPr>
          <w:rFonts w:eastAsia="方正仿宋_GBK" w:hint="eastAsia"/>
          <w:sz w:val="32"/>
          <w:szCs w:val="32"/>
        </w:rPr>
      </w:pPr>
    </w:p>
    <w:p>
      <w:pPr>
        <w:spacing w:line="500" w:lineRule="exact"/>
        <w:rPr>
          <w:rFonts w:eastAsia="方正仿宋_GBK" w:hint="eastAsia"/>
          <w:sz w:val="32"/>
          <w:szCs w:val="32"/>
        </w:rPr>
      </w:pPr>
    </w:p>
    <w:p>
      <w:pPr>
        <w:spacing w:line="500" w:lineRule="exact"/>
        <w:rPr>
          <w:rFonts w:eastAsia="方正仿宋_GBK" w:hint="eastAsia"/>
          <w:sz w:val="32"/>
          <w:szCs w:val="32"/>
        </w:rPr>
      </w:pPr>
    </w:p>
    <w:p>
      <w:pPr>
        <w:spacing w:line="500" w:lineRule="exact"/>
        <w:rPr>
          <w:rFonts w:eastAsia="方正仿宋_GBK" w:hint="eastAsia"/>
          <w:sz w:val="32"/>
          <w:szCs w:val="32"/>
        </w:rPr>
      </w:pPr>
    </w:p>
    <w:p>
      <w:pPr>
        <w:spacing w:line="500" w:lineRule="exact"/>
        <w:rPr>
          <w:rFonts w:eastAsia="方正仿宋_GBK" w:hint="eastAsia"/>
          <w:sz w:val="32"/>
          <w:szCs w:val="32"/>
        </w:rPr>
      </w:pPr>
    </w:p>
    <w:p>
      <w:pPr>
        <w:spacing w:line="500" w:lineRule="exact"/>
        <w:rPr>
          <w:rFonts w:eastAsia="方正仿宋_GBK" w:hint="eastAsia"/>
          <w:sz w:val="32"/>
          <w:szCs w:val="32"/>
        </w:rPr>
      </w:pPr>
    </w:p>
    <w:p>
      <w:pPr>
        <w:spacing w:line="500" w:lineRule="exact"/>
        <w:rPr>
          <w:rFonts w:eastAsia="方正仿宋_GBK" w:hint="eastAsia"/>
          <w:sz w:val="32"/>
          <w:szCs w:val="32"/>
        </w:rPr>
      </w:pPr>
    </w:p>
    <w:p>
      <w:pPr>
        <w:spacing w:line="500" w:lineRule="exact"/>
        <w:rPr>
          <w:rFonts w:eastAsia="方正仿宋_GBK"/>
          <w:sz w:val="32"/>
          <w:szCs w:val="32"/>
        </w:rPr>
      </w:pPr>
    </w:p>
    <w:p>
      <w:pPr>
        <w:spacing w:line="500" w:lineRule="exact"/>
        <w:rPr>
          <w:rFonts w:eastAsia="方正仿宋_GBK"/>
          <w:sz w:val="32"/>
          <w:szCs w:val="32"/>
        </w:rPr>
      </w:pPr>
    </w:p>
    <w:p>
      <w:pPr>
        <w:spacing w:line="500" w:lineRule="exact"/>
        <w:rPr>
          <w:rFonts w:eastAsia="方正仿宋_GBK"/>
          <w:sz w:val="32"/>
          <w:szCs w:val="32"/>
        </w:rPr>
      </w:pPr>
    </w:p>
    <w:p>
      <w:pPr>
        <w:spacing w:line="500" w:lineRule="exact"/>
        <w:rPr>
          <w:rFonts w:eastAsia="方正仿宋_GBK"/>
          <w:sz w:val="32"/>
          <w:szCs w:val="32"/>
        </w:rPr>
      </w:pPr>
    </w:p>
    <w:p>
      <w:pPr>
        <w:spacing w:line="500" w:lineRule="exact"/>
        <w:rPr>
          <w:rFonts w:eastAsia="方正仿宋_GBK"/>
          <w:sz w:val="32"/>
          <w:szCs w:val="32"/>
        </w:rPr>
      </w:pPr>
    </w:p>
    <w:p>
      <w:pPr>
        <w:spacing w:line="500" w:lineRule="exact"/>
        <w:rPr>
          <w:rFonts w:eastAsia="方正仿宋_GBK"/>
          <w:sz w:val="32"/>
          <w:szCs w:val="32"/>
        </w:rPr>
      </w:pPr>
    </w:p>
    <w:p>
      <w:pPr>
        <w:spacing w:line="500" w:lineRule="exact"/>
        <w:rPr>
          <w:rFonts w:eastAsia="方正仿宋_GBK"/>
          <w:sz w:val="32"/>
          <w:szCs w:val="32"/>
        </w:rPr>
      </w:pPr>
    </w:p>
    <w:p>
      <w:pPr>
        <w:spacing w:line="500" w:lineRule="exact"/>
        <w:rPr>
          <w:rFonts w:eastAsia="方正仿宋_GBK"/>
          <w:sz w:val="32"/>
          <w:szCs w:val="32"/>
        </w:rPr>
      </w:pPr>
    </w:p>
    <w:p>
      <w:pPr>
        <w:spacing w:line="500" w:lineRule="exact"/>
        <w:rPr>
          <w:rFonts w:eastAsia="方正仿宋_GBK"/>
          <w:sz w:val="32"/>
          <w:szCs w:val="32"/>
        </w:rPr>
      </w:pPr>
    </w:p>
    <w:p>
      <w:pPr>
        <w:spacing w:line="500" w:lineRule="exact"/>
        <w:rPr>
          <w:rFonts w:eastAsia="方正仿宋_GBK"/>
          <w:sz w:val="32"/>
          <w:szCs w:val="32"/>
        </w:rPr>
      </w:pPr>
    </w:p>
    <w:p>
      <w:pPr>
        <w:spacing w:line="500" w:lineRule="exact"/>
        <w:rPr>
          <w:rFonts w:eastAsia="方正仿宋_GBK"/>
          <w:sz w:val="32"/>
          <w:szCs w:val="32"/>
        </w:rPr>
      </w:pPr>
    </w:p>
    <w:p>
      <w:pPr>
        <w:spacing w:line="620" w:lineRule="exact"/>
        <w:ind w:firstLineChars="100" w:firstLine="320"/>
        <w:rPr>
          <w:rFonts w:eastAsia="方正仿宋_GBK"/>
          <w:color w:val="000000"/>
          <w:spacing w:val="-20"/>
          <w:sz w:val="32"/>
          <w:szCs w:val="32"/>
        </w:rPr>
      </w:pPr>
      <w:r>
        <w:rPr>
          <w:rFonts w:eastAsia="方正仿宋_GBK"/>
          <w:kern w:val="0"/>
          <w:sz w:val="32"/>
          <w:szCs w:val="32"/>
        </w:rPr>
        <mc:AlternateContent>
          <mc:Choice Requires="wps">
            <w:drawing>
              <wp:anchor distT="0" distB="0" distL="114298" distR="114298" simplePos="0" relativeHeight="18" behindDoc="0" locked="0" layoutInCell="1" hidden="0" allowOverlap="1">
                <wp:simplePos x="0" y="0"/>
                <wp:positionH relativeFrom="column">
                  <wp:posOffset>0</wp:posOffset>
                </wp:positionH>
                <wp:positionV relativeFrom="paragraph">
                  <wp:posOffset>0</wp:posOffset>
                </wp:positionV>
                <wp:extent cx="5547360" cy="952"/>
                <wp:effectExtent l="0" t="0" r="0" b="0"/>
                <wp:wrapNone/>
                <wp:docPr id="3" name="直接连接符 1"/>
                <wp:cNvGraphicFramePr>
                  <a:graphicFrameLocks noChangeAspect="0"/>
                </wp:cNvGraphicFramePr>
                <a:graphic>
                  <a:graphicData uri="http://schemas.microsoft.com/office/word/2010/wordprocessingShape">
                    <wps:wsp>
                      <wps:cNvSpPr/>
                      <wps:spPr>
                        <a:xfrm rot="0">
                          <a:off x="0" y="0"/>
                          <a:ext cx="5547360" cy="952"/>
                        </a:xfrm>
                        <a:prstGeom prst="line"/>
                        <a:noFill/>
                        <a:ln w="1587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1 4" o:spid="_x0000_s4" from="0.0pt,0.0pt" to="436.80002pt,0.074998856pt" filled="f" stroked="t" strokeweight="1.25pt" style="position:absolute;z-index:18;mso-position-horizontal:absolute;mso-position-vertical:absolute;mso-wrap-distance-left:8.999863pt;mso-wrap-distance-right:8.999863pt;visibility:visible;">
                <v:stroke color="#000000"/>
              </v:line>
            </w:pict>
          </mc:Fallback>
        </mc:AlternateContent>
      </w:r>
      <w:r>
        <w:rPr>
          <w:rFonts w:eastAsia="方正仿宋_GBK"/>
          <w:kern w:val="0"/>
          <w:sz w:val="32"/>
          <w:szCs w:val="32"/>
        </w:rPr>
        <w:t>抄送：</w:t>
      </w:r>
      <w:r>
        <w:rPr>
          <w:rFonts w:eastAsia="方正仿宋_GBK" w:hint="eastAsia"/>
          <w:color w:val="000000"/>
          <w:sz w:val="32"/>
          <w:szCs w:val="32"/>
        </w:rPr>
        <w:t>国家医疗保障局，江苏省卫生健康委员会</w:t>
      </w:r>
    </w:p>
    <w:p>
      <w:pPr>
        <w:spacing w:line="620" w:lineRule="exact"/>
        <w:ind w:firstLineChars="100" w:firstLine="320"/>
        <w:rPr>
          <w:rFonts w:hint="eastAsia"/>
        </w:rPr>
      </w:pPr>
      <w:r>
        <w:rPr>
          <w:rFonts w:eastAsia="方正仿宋_GBK"/>
          <w:kern w:val="0"/>
          <w:sz w:val="32"/>
          <w:szCs w:val="32"/>
        </w:rPr>
        <mc:AlternateContent>
          <mc:Choice Requires="wps">
            <w:drawing>
              <wp:anchor distT="0" distB="0" distL="114298" distR="114298" simplePos="0" relativeHeight="24" behindDoc="0" locked="0" layoutInCell="1" hidden="0" allowOverlap="1">
                <wp:simplePos x="0" y="0"/>
                <wp:positionH relativeFrom="column">
                  <wp:posOffset>0</wp:posOffset>
                </wp:positionH>
                <wp:positionV relativeFrom="paragraph">
                  <wp:posOffset>375920</wp:posOffset>
                </wp:positionV>
                <wp:extent cx="5574030" cy="952"/>
                <wp:effectExtent l="0" t="0" r="0" b="0"/>
                <wp:wrapNone/>
                <wp:docPr id="5" name="直接连接符 2"/>
                <wp:cNvGraphicFramePr>
                  <a:graphicFrameLocks noChangeAspect="0"/>
                </wp:cNvGraphicFramePr>
                <a:graphic>
                  <a:graphicData uri="http://schemas.microsoft.com/office/word/2010/wordprocessingShape">
                    <wps:wsp>
                      <wps:cNvSpPr/>
                      <wps:spPr>
                        <a:xfrm rot="0">
                          <a:off x="0" y="0"/>
                          <a:ext cx="5574030" cy="952"/>
                        </a:xfrm>
                        <a:prstGeom prst="line"/>
                        <a:noFill/>
                        <a:ln w="1587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2 6" o:spid="_x0000_s6" from="0.0pt,29.600002pt" to="438.9pt,29.675pt" filled="f" stroked="t" strokeweight="1.25pt" style="position:absolute;z-index:24;mso-position-horizontal:absolute;mso-position-vertical:absolute;mso-wrap-distance-left:8.999863pt;mso-wrap-distance-right:8.999863pt;visibility:visible;">
                <v:stroke color="#000000"/>
              </v:line>
            </w:pict>
          </mc:Fallback>
        </mc:AlternateContent>
      </w:r>
      <w:r>
        <w:rPr>
          <w:rFonts w:eastAsia="方正仿宋_GBK"/>
          <w:kern w:val="0"/>
          <w:sz w:val="32"/>
          <w:szCs w:val="32"/>
        </w:rPr>
        <mc:AlternateContent>
          <mc:Choice Requires="wps">
            <w:drawing>
              <wp:anchor distT="0" distB="0" distL="114298" distR="114298" simplePos="0" relativeHeight="20" behindDoc="0" locked="0" layoutInCell="1" hidden="0" allowOverlap="1">
                <wp:simplePos x="0" y="0"/>
                <wp:positionH relativeFrom="column">
                  <wp:posOffset>0</wp:posOffset>
                </wp:positionH>
                <wp:positionV relativeFrom="paragraph">
                  <wp:posOffset>0</wp:posOffset>
                </wp:positionV>
                <wp:extent cx="5547360" cy="952"/>
                <wp:effectExtent l="0" t="0" r="0" b="0"/>
                <wp:wrapNone/>
                <wp:docPr id="7" name="直接连接符 3"/>
                <wp:cNvGraphicFramePr>
                  <a:graphicFrameLocks noChangeAspect="0"/>
                </wp:cNvGraphicFramePr>
                <a:graphic>
                  <a:graphicData uri="http://schemas.microsoft.com/office/word/2010/wordprocessingShape">
                    <wps:wsp>
                      <wps:cNvSpPr/>
                      <wps:spPr>
                        <a:xfrm rot="0">
                          <a:off x="0" y="0"/>
                          <a:ext cx="5547360" cy="952"/>
                        </a:xfrm>
                        <a:prstGeom prst="line"/>
                        <a:no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8" o:spid="_x0000_s8" from="0.0pt,0.0pt" to="436.80002pt,0.074998856pt" filled="f" stroked="t" strokeweight="1.0pt" style="position:absolute;z-index:20;mso-position-horizontal:absolute;mso-position-vertical:absolute;mso-wrap-distance-left:8.999863pt;mso-wrap-distance-right:8.999863pt;visibility:visible;">
                <v:stroke color="#000000"/>
              </v:line>
            </w:pict>
          </mc:Fallback>
        </mc:AlternateContent>
      </w:r>
      <w:r>
        <w:rPr>
          <w:rFonts w:eastAsia="方正仿宋_GBK"/>
          <w:kern w:val="0"/>
          <w:sz w:val="32"/>
          <w:szCs w:val="32"/>
        </w:rPr>
        <w:t xml:space="preserve">江苏省医疗保障局办公室      </w:t>
      </w:r>
      <w:r>
        <w:rPr>
          <w:rFonts w:eastAsia="方正仿宋_GBK" w:hint="eastAsia"/>
          <w:kern w:val="0"/>
          <w:sz w:val="32"/>
          <w:szCs w:val="32"/>
        </w:rPr>
        <w:t xml:space="preserve"> </w:t>
      </w:r>
      <w:r>
        <w:rPr>
          <w:rFonts w:ascii="Times New Roman" w:eastAsia="方正仿宋_GBK" w:cs="Times New Roman" w:hAnsi="Times New Roman"/>
          <w:kern w:val="0"/>
          <w:sz w:val="32"/>
          <w:szCs w:val="32"/>
        </w:rPr>
        <w:t xml:space="preserve">   20</w:t>
      </w:r>
      <w:r>
        <w:rPr>
          <w:rFonts w:ascii="Times New Roman" w:eastAsia="方正仿宋_GBK" w:cs="Times New Roman" w:hAnsi="Times New Roman" w:hint="eastAsia"/>
          <w:kern w:val="0"/>
          <w:sz w:val="32"/>
          <w:szCs w:val="32"/>
        </w:rPr>
        <w:t>23年1</w:t>
      </w:r>
      <w:r>
        <w:rPr>
          <w:rFonts w:ascii="Times New Roman" w:eastAsia="方正仿宋_GBK" w:cs="Times New Roman" w:hAnsi="Times New Roman"/>
          <w:kern w:val="0"/>
          <w:sz w:val="32"/>
          <w:szCs w:val="32"/>
        </w:rPr>
        <w:t>月</w:t>
      </w:r>
      <w:r>
        <w:rPr>
          <w:rFonts w:ascii="Times New Roman" w:eastAsia="方正仿宋_GBK" w:cs="Times New Roman" w:hAnsi="Times New Roman" w:hint="eastAsia"/>
          <w:kern w:val="0"/>
          <w:sz w:val="32"/>
          <w:szCs w:val="32"/>
        </w:rPr>
        <w:t>13</w:t>
      </w:r>
      <w:r>
        <w:rPr>
          <w:rFonts w:ascii="Times New Roman" w:eastAsia="方正仿宋_GBK" w:cs="Times New Roman" w:hAnsi="Times New Roman"/>
          <w:kern w:val="0"/>
          <w:sz w:val="32"/>
          <w:szCs w:val="32"/>
        </w:rPr>
        <w:t>日</w:t>
      </w:r>
      <w:r>
        <w:rPr>
          <w:rFonts w:eastAsia="方正仿宋_GBK"/>
          <w:kern w:val="0"/>
          <w:sz w:val="32"/>
          <w:szCs w:val="32"/>
        </w:rPr>
        <w:t>印</w:t>
      </w:r>
      <w:r>
        <w:rPr>
          <w:rFonts w:ascii="方正仿宋_GBK" w:eastAsia="方正仿宋_GBK" w:cs="方正仿宋_GBK"/>
          <w:kern w:val="0"/>
          <w:sz w:val="32"/>
          <w:szCs w:val="32"/>
        </w:rPr>
        <w:t>发</w:t>
      </w:r>
      <w:r>
        <w:rPr>
          <w:rFonts w:eastAsia="方正小标宋_GBK"/>
          <w:color w:val="000000"/>
          <w:sz w:val="36"/>
          <w:szCs w:val="21"/>
        </w:rPr>
        <mc:AlternateContent>
          <mc:Choice Requires="wps">
            <w:drawing>
              <wp:anchor distT="0" distB="0" distL="114298" distR="114298" simplePos="0" relativeHeight="22" behindDoc="0" locked="0" layoutInCell="1" hidden="0" allowOverlap="1">
                <wp:simplePos x="0" y="0"/>
                <wp:positionH relativeFrom="column">
                  <wp:posOffset>0</wp:posOffset>
                </wp:positionH>
                <wp:positionV relativeFrom="paragraph">
                  <wp:posOffset>0</wp:posOffset>
                </wp:positionV>
                <wp:extent cx="5547360" cy="952"/>
                <wp:effectExtent l="0" t="0" r="0" b="0"/>
                <wp:wrapNone/>
                <wp:docPr id="9" name="直接连接符 4"/>
                <wp:cNvGraphicFramePr>
                  <a:graphicFrameLocks noChangeAspect="0"/>
                </wp:cNvGraphicFramePr>
                <a:graphic>
                  <a:graphicData uri="http://schemas.microsoft.com/office/word/2010/wordprocessingShape">
                    <wps:wsp>
                      <wps:cNvSpPr/>
                      <wps:spPr>
                        <a:xfrm rot="0">
                          <a:off x="0" y="0"/>
                          <a:ext cx="5547360" cy="952"/>
                        </a:xfrm>
                        <a:prstGeom prst="line"/>
                        <a:no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4 10" o:spid="_x0000_s10" from="0.0pt,0.0pt" to="436.80002pt,0.074998856pt" filled="f" stroked="t" strokeweight="1.0pt" style="position:absolute;z-index:22;mso-position-horizontal:absolute;mso-position-vertical:absolute;mso-wrap-distance-left:8.999863pt;mso-wrap-distance-right:8.999863pt;visibility:visible;">
                <v:stroke color="#000000"/>
              </v:line>
            </w:pict>
          </mc:Fallback>
        </mc:AlternateContent>
      </w:r>
    </w:p>
    <w:p/>
    <w:sectPr>
      <w:footerReference w:type="default" r:id="rId4"/>
      <w:pgSz w:w="11906" w:h="16838"/>
      <w:pgMar w:top="2098" w:right="1531" w:bottom="1985"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仿宋_GB2312">
    <w:altName w:val="仿宋"/>
    <w:panose1 w:val="02010609030101010101"/>
    <w:charset w:val="86"/>
    <w:family w:val="modern"/>
    <w:pitch w:val="variable"/>
    <w:sig w:usb0="00000000" w:usb1="00000000" w:usb2="00000010" w:usb3="00000000" w:csb0="00040000" w:csb1="00000000"/>
  </w:font>
  <w:font w:name="宋体">
    <w:panose1 w:val="02010600030101010101"/>
    <w:charset w:val="86"/>
    <w:family w:val="auto"/>
    <w:pitch w:val="variable"/>
    <w:sig w:usb0="000002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宋体`">
    <w:altName w:val="宋体"/>
    <w:panose1 w:val="00000000000000000000"/>
    <w:charset w:val="86"/>
    <w:family w:val="roman"/>
    <w:pitch w:val="variable"/>
    <w:sig w:usb0="00000000" w:usb1="00000000" w:usb2="00000010" w:usb3="00000000" w:csb0="00040000" w:csb1="00000000"/>
  </w:font>
  <w:font w:name="Calibri">
    <w:altName w:val="Times New Roman"/>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jc w:val="right"/>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fldChar w:fldCharType="begin"/>
    </w:r>
    <w:r>
      <w:rPr>
        <w:rFonts w:ascii="Times New Roman" w:cs="Times New Roman" w:hAnsi="Times New Roman"/>
        <w:sz w:val="28"/>
        <w:szCs w:val="28"/>
      </w:rPr>
      <w:instrText>PAGE   \* MERGEFORMAT</w:instrText>
    </w:r>
    <w:r>
      <w:rPr>
        <w:rFonts w:ascii="Times New Roman" w:cs="Times New Roman" w:hAnsi="Times New Roman"/>
        <w:sz w:val="28"/>
        <w:szCs w:val="28"/>
      </w:rPr>
      <w:fldChar w:fldCharType="separate"/>
    </w:r>
    <w:r>
      <w:rPr>
        <w:rFonts w:ascii="Times New Roman" w:cs="Times New Roman" w:hAnsi="Times New Roman"/>
        <w:sz w:val="28"/>
        <w:szCs w:val="28"/>
        <w:lang w:val="zh-CN"/>
      </w:rPr>
      <w:t>5</w:t>
    </w:r>
    <w:r>
      <w:rPr>
        <w:rFonts w:ascii="Times New Roman" w:cs="Times New Roman" w:hAnsi="Times New Roman"/>
        <w:sz w:val="28"/>
        <w:szCs w:val="28"/>
      </w:rPr>
      <w:fldChar w:fldCharType="end"/>
    </w:r>
    <w:r>
      <w:rPr>
        <w:rFonts w:ascii="Times New Roman" w:cs="Times New Roman" w:hAnsi="Times New Roman"/>
        <w:sz w:val="28"/>
        <w:szCs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fldChar w:fldCharType="begin"/>
    </w:r>
    <w:r>
      <w:rPr>
        <w:rFonts w:ascii="Times New Roman" w:cs="Times New Roman" w:hAnsi="Times New Roman"/>
        <w:sz w:val="28"/>
        <w:szCs w:val="28"/>
      </w:rPr>
      <w:instrText>PAGE   \* MERGEFORMAT</w:instrText>
    </w:r>
    <w:r>
      <w:rPr>
        <w:rFonts w:ascii="Times New Roman" w:cs="Times New Roman" w:hAnsi="Times New Roman"/>
        <w:sz w:val="28"/>
        <w:szCs w:val="28"/>
      </w:rPr>
      <w:fldChar w:fldCharType="separate"/>
    </w:r>
    <w:r>
      <w:rPr>
        <w:rFonts w:ascii="Times New Roman" w:cs="Times New Roman" w:hAnsi="Times New Roman"/>
        <w:sz w:val="28"/>
        <w:szCs w:val="28"/>
        <w:lang w:val="zh-CN"/>
      </w:rPr>
      <w:t>4</w:t>
    </w:r>
    <w:r>
      <w:rPr>
        <w:rFonts w:ascii="Times New Roman" w:cs="Times New Roman" w:hAnsi="Times New Roman"/>
        <w:sz w:val="28"/>
        <w:szCs w:val="28"/>
      </w:rPr>
      <w:fldChar w:fldCharType="end"/>
    </w:r>
    <w:r>
      <w:rPr>
        <w:rFonts w:ascii="Times New Roman" w:cs="Times New Roman" w:hAnsi="Times New Roman"/>
        <w:sz w:val="28"/>
        <w:szCs w:val="28"/>
      </w:rPr>
      <w:t>—</w: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jc w:val="right"/>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fldChar w:fldCharType="begin"/>
    </w:r>
    <w:r>
      <w:rPr>
        <w:rFonts w:ascii="Times New Roman" w:cs="Times New Roman" w:hAnsi="Times New Roman"/>
        <w:sz w:val="28"/>
        <w:szCs w:val="28"/>
      </w:rPr>
      <w:instrText>PAGE   \* MERGEFORMAT</w:instrText>
    </w:r>
    <w:r>
      <w:rPr>
        <w:rFonts w:ascii="Times New Roman" w:cs="Times New Roman" w:hAnsi="Times New Roman"/>
        <w:sz w:val="28"/>
        <w:szCs w:val="28"/>
      </w:rPr>
      <w:fldChar w:fldCharType="separate"/>
    </w:r>
    <w:r>
      <w:rPr>
        <w:rFonts w:ascii="Times New Roman" w:cs="Times New Roman" w:hAnsi="Times New Roman"/>
        <w:sz w:val="28"/>
        <w:szCs w:val="28"/>
        <w:lang w:val="zh-CN"/>
      </w:rPr>
      <w:t>5</w:t>
    </w:r>
    <w:r>
      <w:rPr>
        <w:rFonts w:ascii="Times New Roman" w:cs="Times New Roman" w:hAnsi="Times New Roman"/>
        <w:sz w:val="28"/>
        <w:szCs w:val="28"/>
      </w:rPr>
      <w:fldChar w:fldCharType="end"/>
    </w:r>
    <w:r>
      <w:rPr>
        <w:rFonts w:ascii="Times New Roman" w:cs="Times New Roman" w:hAnsi="Times New Roman"/>
        <w:sz w:val="28"/>
        <w:szCs w:val="28"/>
      </w:rPr>
      <w:t>—</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DVkZDEyYjAxNDdiOTZhOTRmMWZmOTIxZWY4MWI0NDEifQ=="/>
    <w:docVar w:name="KSO_WPS_MARK_KEY" w:val="91c8a9ca-fd2f-4f11-95b4-1804e2b9a335"/>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Normal (Web)"/>
    <w:basedOn w:val="0"/>
    <w:pPr>
      <w:widowControl/>
      <w:spacing w:before="100" w:beforeAutospacing="1" w:after="100" w:afterAutospacing="1"/>
      <w:jc w:val="left"/>
    </w:pPr>
    <w:rPr>
      <w:rFonts w:ascii="宋体" w:eastAsia="宋体" w:cs="宋体"/>
      <w:kern w:val="0"/>
      <w:sz w:val="24"/>
      <w:lang w:bidi="ar-SA"/>
    </w:rPr>
  </w:style>
  <w:style w:type="paragraph" w:customStyle="1" w:styleId="17">
    <w:name w:val="正文首行缩进2"/>
    <w:basedOn w:val="0"/>
    <w:pPr>
      <w:adjustRightInd w:val="0"/>
      <w:spacing w:line="312" w:lineRule="atLeast"/>
      <w:ind w:firstLine="600"/>
      <w:textAlignment w:val="baseline"/>
    </w:pPr>
    <w:rPr>
      <w:rFonts w:ascii="Times New Roman" w:eastAsia="仿宋_GB2312" w:cs="Times New Roman" w:hAnsi="Times New Roman"/>
      <w:kern w:val="0"/>
      <w:sz w:val="32"/>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25</TotalTime>
  <Application>Yozo_Office27021597764231179</Application>
  <Pages>5</Pages>
  <Words>1148</Words>
  <Characters>1307</Characters>
  <Lines>183</Lines>
  <Paragraphs>69</Paragraphs>
  <CharactersWithSpaces>1401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三叶草</dc:creator>
  <cp:lastModifiedBy>kylin</cp:lastModifiedBy>
  <cp:revision>1</cp:revision>
  <cp:lastPrinted>2023-01-16T03:46:00Z</cp:lastPrinted>
  <dcterms:created xsi:type="dcterms:W3CDTF">2023-01-16T03:02:00Z</dcterms:created>
  <dcterms:modified xsi:type="dcterms:W3CDTF">2023-01-17T09:14:47Z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2052-11.1.0.12651</vt:lpwstr>
  </property>
  <property fmtid="{D5CDD505-2E9C-101B-9397-08002B2CF9AE}" pid="3" name="ICV">
    <vt:lpwstr>DFDEC9BC47D849C2BB8DDEA6981EE560</vt:lpwstr>
  </property>
</Properties>
</file>